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A3D4C" w14:textId="6E453534" w:rsidR="0084010C" w:rsidRPr="00DF7CFA" w:rsidRDefault="0084010C" w:rsidP="0084010C">
      <w:pPr>
        <w:pStyle w:val="a3"/>
        <w:tabs>
          <w:tab w:val="right" w:pos="9639"/>
        </w:tabs>
        <w:jc w:val="both"/>
        <w:rPr>
          <w:rFonts w:cs="Arial"/>
          <w:sz w:val="24"/>
        </w:rPr>
      </w:pPr>
      <w:r w:rsidRPr="00DF7CFA">
        <w:rPr>
          <w:rFonts w:cs="Arial"/>
          <w:sz w:val="24"/>
          <w:lang w:eastAsia="zh-CN"/>
        </w:rPr>
        <w:t>3GPP TSG-RAN WG2 Meeting #11</w:t>
      </w:r>
      <w:r w:rsidR="007A3449">
        <w:rPr>
          <w:rFonts w:cs="Arial"/>
          <w:sz w:val="24"/>
          <w:lang w:eastAsia="zh-CN"/>
        </w:rPr>
        <w:t>6</w:t>
      </w:r>
      <w:r w:rsidR="00D42175">
        <w:rPr>
          <w:rFonts w:cs="Arial"/>
          <w:sz w:val="24"/>
          <w:lang w:eastAsia="zh-CN"/>
        </w:rPr>
        <w:t>-e</w:t>
      </w:r>
      <w:r w:rsidRPr="00DF7CFA">
        <w:rPr>
          <w:rFonts w:cs="Arial"/>
          <w:sz w:val="24"/>
          <w:lang w:eastAsia="zh-CN"/>
        </w:rPr>
        <w:tab/>
      </w:r>
      <w:r w:rsidR="00A10D3D">
        <w:rPr>
          <w:rFonts w:cs="Arial"/>
          <w:sz w:val="24"/>
          <w:lang w:eastAsia="zh-CN"/>
        </w:rPr>
        <w:t>R2-2110320</w:t>
      </w:r>
    </w:p>
    <w:p w14:paraId="5977401F" w14:textId="5B0C12A0" w:rsidR="00945A08" w:rsidRPr="0084010C" w:rsidRDefault="00D42175" w:rsidP="0084010C">
      <w:pPr>
        <w:pStyle w:val="a3"/>
        <w:tabs>
          <w:tab w:val="right" w:pos="9639"/>
        </w:tabs>
        <w:jc w:val="both"/>
        <w:rPr>
          <w:rFonts w:cs="Arial"/>
          <w:sz w:val="24"/>
          <w:lang w:eastAsia="zh-CN"/>
        </w:rPr>
      </w:pPr>
      <w:r>
        <w:rPr>
          <w:rFonts w:cs="Arial"/>
          <w:sz w:val="24"/>
          <w:lang w:eastAsia="zh-CN"/>
        </w:rPr>
        <w:t>Electronic Meeting</w:t>
      </w:r>
      <w:r w:rsidR="0084010C" w:rsidRPr="0084010C">
        <w:rPr>
          <w:rFonts w:cs="Arial"/>
          <w:sz w:val="24"/>
          <w:lang w:eastAsia="zh-CN"/>
        </w:rPr>
        <w:t>,</w:t>
      </w:r>
      <w:r>
        <w:rPr>
          <w:rFonts w:cs="Arial"/>
          <w:sz w:val="24"/>
          <w:lang w:eastAsia="zh-CN"/>
        </w:rPr>
        <w:t xml:space="preserve"> 1</w:t>
      </w:r>
      <w:r w:rsidRPr="00D42175">
        <w:rPr>
          <w:rFonts w:cs="Arial"/>
          <w:sz w:val="24"/>
          <w:vertAlign w:val="superscript"/>
          <w:lang w:eastAsia="zh-CN"/>
        </w:rPr>
        <w:t>st</w:t>
      </w:r>
      <w:r>
        <w:rPr>
          <w:rFonts w:cs="Arial"/>
          <w:sz w:val="24"/>
          <w:lang w:eastAsia="zh-CN"/>
        </w:rPr>
        <w:t xml:space="preserve"> – 12</w:t>
      </w:r>
      <w:r w:rsidRPr="00D42175">
        <w:rPr>
          <w:rFonts w:cs="Arial"/>
          <w:sz w:val="24"/>
          <w:vertAlign w:val="superscript"/>
          <w:lang w:eastAsia="zh-CN"/>
        </w:rPr>
        <w:t>th</w:t>
      </w:r>
      <w:r>
        <w:rPr>
          <w:rFonts w:cs="Arial"/>
          <w:sz w:val="24"/>
          <w:lang w:eastAsia="zh-CN"/>
        </w:rPr>
        <w:t xml:space="preserve"> </w:t>
      </w:r>
      <w:r w:rsidR="0084010C" w:rsidRPr="0084010C">
        <w:rPr>
          <w:rFonts w:cs="Arial"/>
          <w:sz w:val="24"/>
          <w:lang w:eastAsia="zh-CN"/>
        </w:rPr>
        <w:t xml:space="preserve"> </w:t>
      </w:r>
      <w:bookmarkStart w:id="0" w:name="_Hlk67926881"/>
      <w:r>
        <w:rPr>
          <w:rFonts w:cs="Arial"/>
          <w:sz w:val="24"/>
          <w:lang w:eastAsia="zh-CN"/>
        </w:rPr>
        <w:t>November</w:t>
      </w:r>
      <w:r w:rsidR="0084010C" w:rsidRPr="0084010C">
        <w:rPr>
          <w:rFonts w:cs="Arial"/>
          <w:sz w:val="24"/>
          <w:lang w:eastAsia="zh-CN"/>
        </w:rPr>
        <w:t>, 2021</w:t>
      </w:r>
      <w:bookmarkEnd w:id="0"/>
      <w:r w:rsidR="0084010C" w:rsidRPr="0084010C">
        <w:rPr>
          <w:rFonts w:cs="Arial"/>
          <w:sz w:val="24"/>
          <w:lang w:eastAsia="zh-CN"/>
        </w:rPr>
        <w:t xml:space="preserve">   </w:t>
      </w:r>
    </w:p>
    <w:p w14:paraId="36AAD147" w14:textId="77777777" w:rsidR="0084010C" w:rsidRPr="002E76D7" w:rsidRDefault="0084010C" w:rsidP="0084010C">
      <w:pPr>
        <w:pStyle w:val="ac"/>
        <w:rPr>
          <w:rFonts w:eastAsiaTheme="minorEastAsia"/>
          <w:lang w:val="en-US" w:eastAsia="zh-CN"/>
        </w:rPr>
      </w:pPr>
    </w:p>
    <w:p w14:paraId="061B5772" w14:textId="7D8856D5"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84010C" w:rsidRPr="00E03D11">
        <w:rPr>
          <w:rFonts w:ascii="Arial" w:hAnsi="Arial" w:cs="Arial"/>
          <w:b/>
          <w:bCs/>
          <w:sz w:val="24"/>
          <w:lang w:val="en-US"/>
        </w:rPr>
        <w:t>8.1.2.1</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bookmarkStart w:id="1" w:name="OLE_LINK1"/>
      <w:bookmarkStart w:id="2" w:name="OLE_LINK2"/>
      <w:bookmarkStart w:id="3" w:name="OLE_LINK3"/>
      <w:bookmarkStart w:id="4" w:name="OLE_LINK36"/>
      <w:r w:rsidR="00F34355">
        <w:rPr>
          <w:rFonts w:ascii="Arial" w:hAnsi="Arial" w:cs="Arial"/>
          <w:b/>
          <w:bCs/>
          <w:sz w:val="24"/>
          <w:lang w:val="en-US"/>
        </w:rPr>
        <w:t xml:space="preserve">  </w:t>
      </w:r>
      <w:r w:rsidRPr="002E76D7">
        <w:rPr>
          <w:rFonts w:ascii="Arial" w:hAnsi="Arial" w:cs="Arial"/>
          <w:b/>
          <w:bCs/>
          <w:sz w:val="24"/>
          <w:lang w:val="en-US"/>
        </w:rPr>
        <w:t>Lenovo, Motorola Mobility</w:t>
      </w:r>
      <w:bookmarkEnd w:id="1"/>
      <w:bookmarkEnd w:id="2"/>
      <w:bookmarkEnd w:id="3"/>
      <w:bookmarkEnd w:id="4"/>
    </w:p>
    <w:p w14:paraId="46AD591E" w14:textId="63E6F3FC"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407779" w:rsidRPr="00407779">
        <w:rPr>
          <w:rFonts w:ascii="Arial" w:hAnsi="Arial" w:cs="Arial" w:hint="eastAsia"/>
          <w:b/>
          <w:bCs/>
          <w:sz w:val="24"/>
          <w:lang w:val="en-US"/>
        </w:rPr>
        <w:t>Se</w:t>
      </w:r>
      <w:r w:rsidR="00407779" w:rsidRPr="00407779">
        <w:rPr>
          <w:rFonts w:ascii="Arial" w:hAnsi="Arial" w:cs="Arial"/>
          <w:b/>
          <w:bCs/>
          <w:sz w:val="24"/>
          <w:lang w:val="en-US"/>
        </w:rPr>
        <w:t xml:space="preserve">rvice Continuity for </w:t>
      </w:r>
      <w:r w:rsidR="00407779">
        <w:rPr>
          <w:rFonts w:ascii="Arial" w:hAnsi="Arial" w:cs="Arial"/>
          <w:b/>
          <w:bCs/>
          <w:sz w:val="24"/>
          <w:lang w:val="en-US"/>
        </w:rPr>
        <w:t>handover from</w:t>
      </w:r>
      <w:r w:rsidR="00D91D0D">
        <w:rPr>
          <w:rFonts w:ascii="Arial" w:hAnsi="Arial" w:cs="Arial"/>
          <w:b/>
          <w:bCs/>
          <w:sz w:val="24"/>
          <w:lang w:val="en-US"/>
        </w:rPr>
        <w:t xml:space="preserve"> MBS Supporting </w:t>
      </w:r>
      <w:r w:rsidR="00407779">
        <w:rPr>
          <w:rFonts w:ascii="Arial" w:hAnsi="Arial" w:cs="Arial"/>
          <w:b/>
          <w:bCs/>
          <w:sz w:val="24"/>
          <w:lang w:val="en-US"/>
        </w:rPr>
        <w:t>Node to MBS</w:t>
      </w:r>
      <w:r w:rsidR="00D91D0D">
        <w:rPr>
          <w:rFonts w:ascii="Arial" w:hAnsi="Arial" w:cs="Arial"/>
          <w:b/>
          <w:bCs/>
          <w:sz w:val="24"/>
          <w:lang w:val="en-US"/>
        </w:rPr>
        <w:t xml:space="preserve"> non-Supporting </w:t>
      </w:r>
      <w:r w:rsidR="00407779">
        <w:rPr>
          <w:rFonts w:ascii="Arial" w:hAnsi="Arial" w:cs="Arial"/>
          <w:b/>
          <w:bCs/>
          <w:sz w:val="24"/>
          <w:lang w:val="en-US"/>
        </w:rPr>
        <w:t>N</w:t>
      </w:r>
      <w:r w:rsidR="00D91D0D">
        <w:rPr>
          <w:rFonts w:ascii="Arial" w:hAnsi="Arial" w:cs="Arial"/>
          <w:b/>
          <w:bCs/>
          <w:sz w:val="24"/>
          <w:lang w:val="en-US"/>
        </w:rPr>
        <w:t>ode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6D582709" w14:textId="590747E0" w:rsidR="00407779" w:rsidRDefault="00407779" w:rsidP="00407779">
      <w:pPr>
        <w:widowControl w:val="0"/>
        <w:spacing w:after="0"/>
        <w:rPr>
          <w:rFonts w:ascii="Arial" w:eastAsiaTheme="minorEastAsia" w:hAnsi="Arial" w:cs="Arial"/>
          <w:lang w:val="en-US" w:eastAsia="zh-CN"/>
        </w:rPr>
      </w:pPr>
      <w:r w:rsidRPr="00407779">
        <w:rPr>
          <w:rFonts w:ascii="Arial" w:eastAsiaTheme="minorEastAsia" w:hAnsi="Arial" w:cs="Arial"/>
          <w:lang w:val="en-US" w:eastAsia="zh-CN"/>
        </w:rPr>
        <w:t xml:space="preserve">During RAN2#113e meeting, the following agreement was made: </w:t>
      </w:r>
    </w:p>
    <w:p w14:paraId="075D35EB" w14:textId="77777777" w:rsidR="00407779" w:rsidRPr="00407779" w:rsidRDefault="00407779" w:rsidP="00407779">
      <w:pPr>
        <w:widowControl w:val="0"/>
        <w:spacing w:after="0"/>
        <w:rPr>
          <w:rFonts w:ascii="Arial" w:eastAsiaTheme="minorEastAsia" w:hAnsi="Arial" w:cs="Arial"/>
          <w:lang w:val="en-US" w:eastAsia="zh-CN"/>
        </w:rPr>
      </w:pPr>
    </w:p>
    <w:tbl>
      <w:tblPr>
        <w:tblStyle w:val="afb"/>
        <w:tblW w:w="0" w:type="auto"/>
        <w:tblLook w:val="04A0" w:firstRow="1" w:lastRow="0" w:firstColumn="1" w:lastColumn="0" w:noHBand="0" w:noVBand="1"/>
      </w:tblPr>
      <w:tblGrid>
        <w:gridCol w:w="9629"/>
      </w:tblGrid>
      <w:tr w:rsidR="00407779" w:rsidRPr="00B830ED" w14:paraId="140F1B70" w14:textId="77777777" w:rsidTr="00A60D2E">
        <w:tc>
          <w:tcPr>
            <w:tcW w:w="9629" w:type="dxa"/>
          </w:tcPr>
          <w:p w14:paraId="69DE6680" w14:textId="77777777" w:rsidR="00407779" w:rsidRPr="00B830ED" w:rsidRDefault="00407779" w:rsidP="00407779">
            <w:pPr>
              <w:numPr>
                <w:ilvl w:val="0"/>
                <w:numId w:val="29"/>
              </w:numPr>
              <w:overflowPunct/>
              <w:autoSpaceDE/>
              <w:autoSpaceDN/>
              <w:adjustRightInd/>
              <w:spacing w:before="60" w:after="0"/>
              <w:ind w:left="540"/>
              <w:textAlignment w:val="center"/>
              <w:rPr>
                <w:rFonts w:ascii="Calibri" w:hAnsi="Calibri" w:cs="Calibri"/>
                <w:color w:val="000000"/>
                <w:sz w:val="22"/>
                <w:szCs w:val="22"/>
                <w:lang w:eastAsia="zh-CN"/>
              </w:rPr>
            </w:pPr>
            <w:r w:rsidRPr="00B830ED">
              <w:rPr>
                <w:rFonts w:ascii="Arial" w:hAnsi="Arial" w:cs="Arial"/>
                <w:color w:val="000000"/>
                <w:lang w:eastAsia="zh-CN"/>
              </w:rPr>
              <w:t xml:space="preserve">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w:t>
            </w:r>
            <w:proofErr w:type="gramStart"/>
            <w:r w:rsidRPr="00B830ED">
              <w:rPr>
                <w:rFonts w:ascii="Arial" w:hAnsi="Arial" w:cs="Arial"/>
                <w:color w:val="000000"/>
                <w:lang w:eastAsia="zh-CN"/>
              </w:rPr>
              <w:t>i.e.</w:t>
            </w:r>
            <w:proofErr w:type="gramEnd"/>
            <w:r w:rsidRPr="00B830ED">
              <w:rPr>
                <w:rFonts w:ascii="Arial" w:hAnsi="Arial" w:cs="Arial"/>
                <w:color w:val="000000"/>
                <w:lang w:eastAsia="zh-CN"/>
              </w:rPr>
              <w:t xml:space="preserve"> RAN3 and SA2.</w:t>
            </w:r>
          </w:p>
        </w:tc>
      </w:tr>
    </w:tbl>
    <w:p w14:paraId="47BC03D7" w14:textId="77777777" w:rsidR="00407779" w:rsidRDefault="00407779" w:rsidP="00D91D0D">
      <w:pPr>
        <w:pStyle w:val="B1"/>
        <w:spacing w:after="0"/>
        <w:ind w:left="0" w:firstLine="0"/>
        <w:rPr>
          <w:rFonts w:ascii="Arial" w:eastAsiaTheme="minorEastAsia" w:hAnsi="Arial" w:cs="Arial"/>
          <w:shd w:val="clear" w:color="auto" w:fill="FFFFFF"/>
          <w:lang w:eastAsia="zh-CN"/>
        </w:rPr>
      </w:pPr>
    </w:p>
    <w:p w14:paraId="6483398D" w14:textId="2C7E5A68" w:rsidR="00B664DA" w:rsidRPr="006A0EAB" w:rsidRDefault="00D91D0D" w:rsidP="00D91D0D">
      <w:pPr>
        <w:pStyle w:val="B1"/>
        <w:spacing w:after="0"/>
        <w:ind w:left="0" w:firstLine="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In this paper, we</w:t>
      </w:r>
      <w:r w:rsidR="00B664DA">
        <w:rPr>
          <w:rFonts w:ascii="Arial" w:eastAsiaTheme="minorEastAsia" w:hAnsi="Arial" w:cs="Arial"/>
          <w:shd w:val="clear" w:color="auto" w:fill="FFFFFF"/>
          <w:lang w:eastAsia="zh-CN"/>
        </w:rPr>
        <w:t xml:space="preserve"> </w:t>
      </w:r>
      <w:r w:rsidRPr="006A0EAB">
        <w:rPr>
          <w:rFonts w:ascii="Arial" w:eastAsiaTheme="minorEastAsia" w:hAnsi="Arial" w:cs="Arial"/>
          <w:shd w:val="clear" w:color="auto" w:fill="FFFFFF"/>
          <w:lang w:eastAsia="zh-CN"/>
        </w:rPr>
        <w:t xml:space="preserve">discuss </w:t>
      </w:r>
      <w:r w:rsidR="00407779">
        <w:rPr>
          <w:rFonts w:ascii="Arial" w:eastAsiaTheme="minorEastAsia" w:hAnsi="Arial" w:cs="Arial"/>
          <w:shd w:val="clear" w:color="auto" w:fill="FFFFFF"/>
          <w:lang w:eastAsia="zh-CN"/>
        </w:rPr>
        <w:t>how to avoid data loss during handover from</w:t>
      </w:r>
      <w:r w:rsidRPr="006A0EAB">
        <w:rPr>
          <w:rFonts w:ascii="Arial" w:eastAsiaTheme="minorEastAsia" w:hAnsi="Arial" w:cs="Arial"/>
          <w:shd w:val="clear" w:color="auto" w:fill="FFFFFF"/>
          <w:lang w:eastAsia="zh-CN"/>
        </w:rPr>
        <w:t xml:space="preserve"> MBS supporting </w:t>
      </w:r>
      <w:r w:rsidR="00407779">
        <w:rPr>
          <w:rFonts w:ascii="Arial" w:eastAsiaTheme="minorEastAsia" w:hAnsi="Arial" w:cs="Arial"/>
          <w:shd w:val="clear" w:color="auto" w:fill="FFFFFF"/>
          <w:lang w:eastAsia="zh-CN"/>
        </w:rPr>
        <w:t>node to MBS</w:t>
      </w:r>
      <w:r w:rsidRPr="006A0EAB">
        <w:rPr>
          <w:rFonts w:ascii="Arial" w:eastAsiaTheme="minorEastAsia" w:hAnsi="Arial" w:cs="Arial"/>
          <w:shd w:val="clear" w:color="auto" w:fill="FFFFFF"/>
          <w:lang w:eastAsia="zh-CN"/>
        </w:rPr>
        <w:t xml:space="preserve"> non-supporting node</w:t>
      </w:r>
      <w:r w:rsidR="00B664DA">
        <w:rPr>
          <w:rFonts w:ascii="Arial" w:eastAsiaTheme="minorEastAsia" w:hAnsi="Arial" w:cs="Arial"/>
          <w:shd w:val="clear" w:color="auto" w:fill="FFFFFF"/>
          <w:lang w:eastAsia="zh-CN"/>
        </w:rPr>
        <w:t>.</w:t>
      </w:r>
    </w:p>
    <w:p w14:paraId="7D3FE11E" w14:textId="2714734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44425F0D" w14:textId="77777777" w:rsidR="009A21E4" w:rsidRDefault="009A21E4" w:rsidP="009A21E4">
      <w:pPr>
        <w:widowControl w:val="0"/>
        <w:spacing w:after="0"/>
        <w:rPr>
          <w:rFonts w:ascii="Arial" w:eastAsiaTheme="minorEastAsia" w:hAnsi="Arial" w:cs="Arial"/>
          <w:lang w:val="en-US" w:eastAsia="zh-CN"/>
        </w:rPr>
      </w:pPr>
      <w:r w:rsidRPr="006A0EAB">
        <w:rPr>
          <w:rFonts w:ascii="Arial" w:eastAsiaTheme="minorEastAsia" w:hAnsi="Arial" w:cs="Arial"/>
          <w:lang w:val="en-US" w:eastAsia="zh-CN"/>
        </w:rPr>
        <w:t>In RAN3#11</w:t>
      </w:r>
      <w:r>
        <w:rPr>
          <w:rFonts w:ascii="Arial" w:eastAsiaTheme="minorEastAsia" w:hAnsi="Arial" w:cs="Arial"/>
          <w:lang w:val="en-US" w:eastAsia="zh-CN"/>
        </w:rPr>
        <w:t>2</w:t>
      </w:r>
      <w:r w:rsidRPr="006A0EAB">
        <w:rPr>
          <w:rFonts w:ascii="Arial" w:eastAsiaTheme="minorEastAsia" w:hAnsi="Arial" w:cs="Arial"/>
          <w:lang w:val="en-US" w:eastAsia="zh-CN"/>
        </w:rPr>
        <w:t>e meeting, the following agreements were made regarding mobility between MBS supporting and non-supporting nodes [1]:</w:t>
      </w:r>
    </w:p>
    <w:p w14:paraId="41455495"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For mobility from supporting to non-supporting nodes:</w:t>
      </w:r>
    </w:p>
    <w:p w14:paraId="1BCAB052" w14:textId="77777777" w:rsidR="009A21E4" w:rsidRPr="00B664DA" w:rsidRDefault="009A21E4" w:rsidP="009A21E4">
      <w:pPr>
        <w:pStyle w:val="B1"/>
        <w:spacing w:after="0"/>
        <w:ind w:leftChars="242" w:left="768"/>
        <w:rPr>
          <w:rFonts w:ascii="Arial" w:eastAsiaTheme="minorEastAsia" w:hAnsi="Arial" w:cs="Arial"/>
          <w:shd w:val="clear" w:color="auto" w:fill="FFFFFF"/>
          <w:lang w:eastAsia="zh-CN"/>
        </w:rPr>
      </w:pPr>
      <w:r w:rsidRPr="00B664DA">
        <w:rPr>
          <w:rFonts w:ascii="Arial" w:eastAsiaTheme="minorEastAsia" w:hAnsi="Arial" w:cs="Arial"/>
          <w:shd w:val="clear" w:color="auto" w:fill="FFFFFF"/>
          <w:lang w:eastAsia="zh-CN"/>
        </w:rPr>
        <w:t>-</w:t>
      </w:r>
      <w:r w:rsidRPr="00B664DA">
        <w:rPr>
          <w:rFonts w:ascii="Arial" w:eastAsiaTheme="minorEastAsia" w:hAnsi="Arial" w:cs="Arial"/>
          <w:shd w:val="clear" w:color="auto" w:fill="FFFFFF"/>
          <w:lang w:eastAsia="zh-CN"/>
        </w:rPr>
        <w:tab/>
        <w:t xml:space="preserve">WA: Standards shall provide means whereby the SMF knows when receiving a Path Switch Request when a target NG-RAN node does not support MBS and means for SMF to then switch from shared delivery to individual delivery. </w:t>
      </w:r>
    </w:p>
    <w:p w14:paraId="49DB0B9C"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 xml:space="preserve">WA: MBS support Indicator is included in Path Switch Request Transfer sent by an MBS supporting node to indicate support. </w:t>
      </w:r>
    </w:p>
    <w:p w14:paraId="735946FF"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 xml:space="preserve">MBS traffic delivery resources will be set up at target side using the information provided in the associated PDU session resource context in HO Request (for both </w:t>
      </w:r>
      <w:proofErr w:type="spellStart"/>
      <w:r w:rsidRPr="00B664DA">
        <w:rPr>
          <w:rFonts w:ascii="Arial" w:eastAsiaTheme="minorEastAsia" w:hAnsi="Arial" w:cs="Arial"/>
          <w:shd w:val="clear" w:color="auto" w:fill="FFFFFF"/>
          <w:lang w:eastAsia="zh-CN"/>
        </w:rPr>
        <w:t>Xn</w:t>
      </w:r>
      <w:proofErr w:type="spellEnd"/>
      <w:r w:rsidRPr="00B664DA">
        <w:rPr>
          <w:rFonts w:ascii="Arial" w:eastAsiaTheme="minorEastAsia" w:hAnsi="Arial" w:cs="Arial"/>
          <w:shd w:val="clear" w:color="auto" w:fill="FFFFFF"/>
          <w:lang w:eastAsia="zh-CN"/>
        </w:rPr>
        <w:t xml:space="preserve"> and NG mobility)</w:t>
      </w:r>
    </w:p>
    <w:p w14:paraId="430590FC"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Standards support data forwarding to minimize data loss during handover from MBS-supporting nodes to non-MBS supporting nodes.</w:t>
      </w:r>
    </w:p>
    <w:p w14:paraId="4797E033" w14:textId="77777777" w:rsidR="009A21E4" w:rsidRPr="00B664DA" w:rsidRDefault="009A21E4" w:rsidP="009A21E4">
      <w:pPr>
        <w:pStyle w:val="B1"/>
        <w:spacing w:after="0"/>
        <w:rPr>
          <w:rFonts w:ascii="Arial" w:eastAsiaTheme="minorEastAsia" w:hAnsi="Arial" w:cs="Arial"/>
          <w:shd w:val="clear" w:color="auto" w:fill="FFFFFF"/>
          <w:lang w:eastAsia="zh-CN"/>
        </w:rPr>
      </w:pPr>
      <w:r w:rsidRPr="00B664DA">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If data forwarding is used from MBS-supporting nodes to non-MBS supporting nodes, the source NG-RAN node should include in forwarded packets the unicast (flow) QFI mapped from the received MBS (flow) QFI.</w:t>
      </w:r>
    </w:p>
    <w:p w14:paraId="5A4589D3" w14:textId="75BD4074" w:rsidR="000D3915" w:rsidRPr="000D3915" w:rsidRDefault="000D3915" w:rsidP="000D3915">
      <w:pPr>
        <w:widowControl w:val="0"/>
        <w:spacing w:after="0"/>
        <w:rPr>
          <w:rFonts w:ascii="Arial" w:eastAsiaTheme="minorEastAsia" w:hAnsi="Arial" w:cs="Arial"/>
          <w:lang w:val="en-US" w:eastAsia="zh-CN"/>
        </w:rPr>
      </w:pPr>
      <w:r w:rsidRPr="000D3915">
        <w:rPr>
          <w:rFonts w:ascii="Arial" w:eastAsiaTheme="minorEastAsia" w:hAnsi="Arial" w:cs="Arial"/>
          <w:lang w:val="en-US" w:eastAsia="zh-CN"/>
        </w:rPr>
        <w:t>To support Handover from NG-RAN node that supports MBS to a target NG-RAN node that does not support MBS</w:t>
      </w:r>
      <w:r>
        <w:rPr>
          <w:rFonts w:ascii="Arial" w:eastAsiaTheme="minorEastAsia" w:hAnsi="Arial" w:cs="Arial"/>
          <w:lang w:val="en-US" w:eastAsia="zh-CN"/>
        </w:rPr>
        <w:t>, SA2 agreed that</w:t>
      </w:r>
      <w:r w:rsidRPr="000D3915">
        <w:rPr>
          <w:rFonts w:ascii="Arial" w:eastAsiaTheme="minorEastAsia" w:hAnsi="Arial" w:cs="Arial"/>
          <w:lang w:val="en-US" w:eastAsia="zh-CN"/>
        </w:rPr>
        <w:t xml:space="preserve"> [</w:t>
      </w:r>
      <w:r w:rsidR="0084010C">
        <w:rPr>
          <w:rFonts w:ascii="Arial" w:eastAsiaTheme="minorEastAsia" w:hAnsi="Arial" w:cs="Arial"/>
          <w:lang w:val="en-US" w:eastAsia="zh-CN"/>
        </w:rPr>
        <w:t>2</w:t>
      </w:r>
      <w:r w:rsidRPr="000D3915">
        <w:rPr>
          <w:rFonts w:ascii="Arial" w:eastAsiaTheme="minorEastAsia" w:hAnsi="Arial" w:cs="Arial"/>
          <w:lang w:val="en-US" w:eastAsia="zh-CN"/>
        </w:rPr>
        <w:t>]:</w:t>
      </w:r>
    </w:p>
    <w:p w14:paraId="38C5418A"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 xml:space="preserve">mapping information about unicast QoS flows and the associated multicast QoS flows are provided to the NG-RAN node. This is already performed during the PDU session modification procedure for the PDU session associated with the MBS session when the UE Joins into the MBS </w:t>
      </w:r>
      <w:proofErr w:type="gramStart"/>
      <w:r w:rsidRPr="000D3915">
        <w:rPr>
          <w:rFonts w:ascii="Arial" w:eastAsiaTheme="minorEastAsia" w:hAnsi="Arial" w:cs="Arial"/>
          <w:shd w:val="clear" w:color="auto" w:fill="FFFFFF"/>
          <w:lang w:eastAsia="zh-CN"/>
        </w:rPr>
        <w:t>Session;</w:t>
      </w:r>
      <w:proofErr w:type="gramEnd"/>
    </w:p>
    <w:p w14:paraId="02701577"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 xml:space="preserve">during the handover procedure, the delivery method is switched from 5GC Shared MBS traffic delivery method to 5GC Individual MBS traffic delivery method, </w:t>
      </w:r>
      <w:proofErr w:type="gramStart"/>
      <w:r w:rsidRPr="000D3915">
        <w:rPr>
          <w:rFonts w:ascii="Arial" w:eastAsiaTheme="minorEastAsia" w:hAnsi="Arial" w:cs="Arial"/>
          <w:shd w:val="clear" w:color="auto" w:fill="FFFFFF"/>
          <w:lang w:eastAsia="zh-CN"/>
        </w:rPr>
        <w:t>i.e.</w:t>
      </w:r>
      <w:proofErr w:type="gramEnd"/>
      <w:r w:rsidRPr="000D3915">
        <w:rPr>
          <w:rFonts w:ascii="Arial" w:eastAsiaTheme="minorEastAsia" w:hAnsi="Arial" w:cs="Arial"/>
          <w:shd w:val="clear" w:color="auto" w:fill="FFFFFF"/>
          <w:lang w:eastAsia="zh-CN"/>
        </w:rPr>
        <w:t xml:space="preserve"> the N3 tunnel of the PDU Session for 5GC Individual MBS traffic delivery needs to be activated towards the target RAN node. The SMF realizes that the target NG-RAN node does not support 5GC Shared MBS traffic delivery method.</w:t>
      </w:r>
    </w:p>
    <w:p w14:paraId="20F430E7"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the SMF and the MB-SMF shall also activate the GTP tunnel between the UPF and the MB-UPF for 5GC Individual MBS traffic delivery method, if needed.</w:t>
      </w:r>
    </w:p>
    <w:p w14:paraId="5697AA89" w14:textId="61F6C840" w:rsidR="00407779" w:rsidRDefault="000D3915" w:rsidP="000D3915">
      <w:pPr>
        <w:pStyle w:val="Proposal"/>
        <w:numPr>
          <w:ilvl w:val="0"/>
          <w:numId w:val="0"/>
        </w:numPr>
        <w:spacing w:before="120"/>
        <w:ind w:left="1418" w:hanging="1418"/>
        <w:rPr>
          <w:rFonts w:eastAsia="宋体"/>
          <w:lang w:val="en-US"/>
        </w:rPr>
      </w:pPr>
      <w:r>
        <w:rPr>
          <w:rFonts w:eastAsia="宋体" w:hint="eastAsia"/>
          <w:lang w:val="en-US"/>
        </w:rPr>
        <w:t>O</w:t>
      </w:r>
      <w:r>
        <w:rPr>
          <w:rFonts w:eastAsia="宋体"/>
          <w:lang w:val="en-US"/>
        </w:rPr>
        <w:t xml:space="preserve">bservation 1: Both SA2 and RAN3 agreed to </w:t>
      </w:r>
      <w:r w:rsidRPr="00B664DA">
        <w:rPr>
          <w:rFonts w:eastAsiaTheme="minorEastAsia"/>
          <w:shd w:val="clear" w:color="auto" w:fill="FFFFFF"/>
        </w:rPr>
        <w:t>minimize data loss during handover from MBS-supporting nodes to non-MBS supporting nodes.</w:t>
      </w:r>
    </w:p>
    <w:p w14:paraId="5FC2C78D" w14:textId="7D8038FD" w:rsidR="00643FE7" w:rsidRDefault="00643FE7" w:rsidP="000D3915">
      <w:pPr>
        <w:widowControl w:val="0"/>
        <w:spacing w:after="0"/>
        <w:rPr>
          <w:rFonts w:ascii="Arial" w:eastAsiaTheme="minorEastAsia" w:hAnsi="Arial" w:cs="Arial"/>
          <w:lang w:val="en-US" w:eastAsia="zh-CN"/>
        </w:rPr>
      </w:pPr>
      <w:r>
        <w:rPr>
          <w:rFonts w:ascii="Arial" w:eastAsiaTheme="minorEastAsia" w:hAnsi="Arial" w:cs="Arial"/>
          <w:lang w:val="en-US" w:eastAsia="zh-CN"/>
        </w:rPr>
        <w:t>In RAN3#113e meeting</w:t>
      </w:r>
      <w:r w:rsidR="00D54FE6">
        <w:rPr>
          <w:rFonts w:ascii="Arial" w:eastAsiaTheme="minorEastAsia" w:hAnsi="Arial" w:cs="Arial"/>
          <w:lang w:val="en-US" w:eastAsia="zh-CN"/>
        </w:rPr>
        <w:t xml:space="preserve"> [3]</w:t>
      </w:r>
      <w:r>
        <w:rPr>
          <w:rFonts w:ascii="Arial" w:eastAsiaTheme="minorEastAsia" w:hAnsi="Arial" w:cs="Arial"/>
          <w:lang w:val="en-US" w:eastAsia="zh-CN"/>
        </w:rPr>
        <w:t>, the ‘full configuration’ issue was discussed.  And whether a LS to RAN2 to check whether and how to avoid full configuration was discussed. However, the LS was not agreed due to some companies would like to wait for RAN2 progress. Our understanding is RAN3 is expected RAN2 to discuss the ‘full configuration’ issue first.</w:t>
      </w:r>
    </w:p>
    <w:tbl>
      <w:tblPr>
        <w:tblStyle w:val="afb"/>
        <w:tblW w:w="0" w:type="auto"/>
        <w:tblLook w:val="04A0" w:firstRow="1" w:lastRow="0" w:firstColumn="1" w:lastColumn="0" w:noHBand="0" w:noVBand="1"/>
      </w:tblPr>
      <w:tblGrid>
        <w:gridCol w:w="9855"/>
      </w:tblGrid>
      <w:tr w:rsidR="00643FE7" w14:paraId="21EF5F50" w14:textId="77777777" w:rsidTr="00643FE7">
        <w:tc>
          <w:tcPr>
            <w:tcW w:w="9855" w:type="dxa"/>
          </w:tcPr>
          <w:p w14:paraId="77283675" w14:textId="77777777" w:rsidR="00643FE7" w:rsidRPr="004346EF" w:rsidRDefault="00643FE7" w:rsidP="00643FE7">
            <w:pPr>
              <w:rPr>
                <w:rFonts w:eastAsia="MS Mincho" w:cs="Calibri"/>
                <w:sz w:val="18"/>
                <w:szCs w:val="18"/>
                <w:u w:val="single"/>
                <w:lang w:eastAsia="zh-CN"/>
              </w:rPr>
            </w:pPr>
            <w:r w:rsidRPr="004346EF">
              <w:rPr>
                <w:rFonts w:cs="Calibri" w:hint="eastAsia"/>
                <w:sz w:val="18"/>
                <w:szCs w:val="18"/>
                <w:u w:val="single"/>
              </w:rPr>
              <w:lastRenderedPageBreak/>
              <w:t xml:space="preserve">Supporting to non-supporting: </w:t>
            </w:r>
          </w:p>
          <w:p w14:paraId="5CBE21C2" w14:textId="77777777" w:rsidR="00643FE7" w:rsidRPr="004346EF" w:rsidRDefault="00643FE7" w:rsidP="00643FE7">
            <w:pPr>
              <w:rPr>
                <w:rFonts w:cs="Calibri"/>
                <w:b/>
                <w:bCs/>
                <w:sz w:val="18"/>
                <w:szCs w:val="18"/>
                <w:u w:val="single"/>
              </w:rPr>
            </w:pPr>
            <w:r w:rsidRPr="004346EF">
              <w:rPr>
                <w:rFonts w:cs="Calibri"/>
                <w:b/>
                <w:bCs/>
                <w:color w:val="00B050"/>
                <w:sz w:val="18"/>
                <w:szCs w:val="18"/>
              </w:rPr>
              <w:t xml:space="preserve">MBS support Indicator is included in Path Switch Request Transfer sent by an MBS supporting node to indicate support </w:t>
            </w:r>
          </w:p>
          <w:p w14:paraId="0522080A" w14:textId="77777777" w:rsidR="00643FE7" w:rsidRPr="004346EF" w:rsidRDefault="00643FE7" w:rsidP="00643FE7">
            <w:pPr>
              <w:rPr>
                <w:rFonts w:cs="Calibri"/>
                <w:b/>
                <w:bCs/>
                <w:color w:val="000000"/>
                <w:sz w:val="18"/>
                <w:szCs w:val="18"/>
              </w:rPr>
            </w:pPr>
            <w:r w:rsidRPr="004346EF">
              <w:rPr>
                <w:rFonts w:cs="Calibri"/>
                <w:b/>
                <w:bCs/>
                <w:color w:val="000000"/>
                <w:sz w:val="18"/>
                <w:szCs w:val="18"/>
              </w:rPr>
              <w:t xml:space="preserve">The source gNB can infer that target gNB is not supporting node when receiving the handover preparation response message. Can be captured in BL CR. FFS if it needs to know earlier. </w:t>
            </w:r>
          </w:p>
          <w:p w14:paraId="059B2514" w14:textId="77777777" w:rsidR="00643FE7" w:rsidRPr="004346EF" w:rsidRDefault="00643FE7" w:rsidP="00643FE7">
            <w:pPr>
              <w:rPr>
                <w:rFonts w:cs="Calibri"/>
                <w:b/>
                <w:bCs/>
                <w:color w:val="00B050"/>
                <w:sz w:val="18"/>
                <w:szCs w:val="18"/>
              </w:rPr>
            </w:pPr>
            <w:r w:rsidRPr="004346EF">
              <w:rPr>
                <w:rFonts w:cs="Calibri"/>
                <w:b/>
                <w:bCs/>
                <w:color w:val="00B050"/>
                <w:sz w:val="18"/>
                <w:szCs w:val="18"/>
              </w:rPr>
              <w:t>Capture an editor’s note in BL CR 38.300: “whether other options for mobility from supporting to non-supporting nodes are specified to fulfil lossless data forwarding is FFS”</w:t>
            </w:r>
          </w:p>
          <w:p w14:paraId="2EB99E01" w14:textId="1EED98A3" w:rsidR="00643FE7" w:rsidRPr="00643FE7" w:rsidRDefault="00643FE7" w:rsidP="00643FE7">
            <w:pPr>
              <w:rPr>
                <w:rFonts w:cs="Calibri"/>
                <w:b/>
                <w:bCs/>
                <w:color w:val="000000"/>
                <w:sz w:val="18"/>
                <w:szCs w:val="18"/>
              </w:rPr>
            </w:pPr>
            <w:r w:rsidRPr="004346EF">
              <w:rPr>
                <w:rFonts w:cs="Calibri"/>
                <w:b/>
                <w:bCs/>
                <w:color w:val="000000"/>
                <w:sz w:val="18"/>
                <w:szCs w:val="18"/>
              </w:rPr>
              <w:t>Send a draft LS to RAN2 whether and how to avoid full configuration (</w:t>
            </w:r>
            <w:proofErr w:type="gramStart"/>
            <w:r w:rsidRPr="004346EF">
              <w:rPr>
                <w:rFonts w:cs="Calibri"/>
                <w:b/>
                <w:bCs/>
                <w:color w:val="000000"/>
                <w:sz w:val="18"/>
                <w:szCs w:val="18"/>
              </w:rPr>
              <w:t>e.g.</w:t>
            </w:r>
            <w:proofErr w:type="gramEnd"/>
            <w:r w:rsidRPr="004346EF">
              <w:rPr>
                <w:rFonts w:cs="Calibri"/>
                <w:b/>
                <w:bCs/>
                <w:color w:val="000000"/>
                <w:sz w:val="18"/>
                <w:szCs w:val="18"/>
              </w:rPr>
              <w:t xml:space="preserve"> does it require to set up a DRB in advance at source side?).</w:t>
            </w:r>
          </w:p>
        </w:tc>
      </w:tr>
    </w:tbl>
    <w:p w14:paraId="5C98C4E4" w14:textId="0542E5B5" w:rsidR="00665AE9" w:rsidRDefault="00643FE7" w:rsidP="000D3915">
      <w:pPr>
        <w:widowControl w:val="0"/>
        <w:spacing w:after="0"/>
        <w:rPr>
          <w:rFonts w:ascii="Arial" w:eastAsiaTheme="minorEastAsia" w:hAnsi="Arial" w:cs="Arial"/>
          <w:lang w:val="en-US" w:eastAsia="zh-CN"/>
        </w:rPr>
      </w:pPr>
      <w:r>
        <w:rPr>
          <w:rFonts w:ascii="Arial" w:eastAsiaTheme="minorEastAsia" w:hAnsi="Arial" w:cs="Arial"/>
          <w:lang w:val="en-US" w:eastAsia="zh-CN"/>
        </w:rPr>
        <w:t xml:space="preserve"> </w:t>
      </w:r>
    </w:p>
    <w:p w14:paraId="6D4D6F71" w14:textId="06132B2C" w:rsidR="00643FE7" w:rsidRDefault="00643FE7" w:rsidP="00974B82">
      <w:pPr>
        <w:pStyle w:val="Proposal"/>
        <w:numPr>
          <w:ilvl w:val="0"/>
          <w:numId w:val="0"/>
        </w:numPr>
        <w:spacing w:before="120"/>
        <w:ind w:left="1531" w:hanging="1531"/>
        <w:rPr>
          <w:rFonts w:eastAsia="宋体"/>
          <w:lang w:val="en-US"/>
        </w:rPr>
      </w:pPr>
      <w:r>
        <w:rPr>
          <w:rFonts w:eastAsia="宋体" w:hint="eastAsia"/>
          <w:lang w:val="en-US"/>
        </w:rPr>
        <w:t>O</w:t>
      </w:r>
      <w:r>
        <w:rPr>
          <w:rFonts w:eastAsia="宋体"/>
          <w:lang w:val="en-US"/>
        </w:rPr>
        <w:t xml:space="preserve">bservation 2: RAN3 expects that RAN2 discusses whether and how to avoid full configuration for handover to MBS non-supporting node. </w:t>
      </w:r>
    </w:p>
    <w:p w14:paraId="7273020E" w14:textId="5704B481" w:rsidR="00643FE7" w:rsidRDefault="00974B82" w:rsidP="000D3915">
      <w:pPr>
        <w:widowControl w:val="0"/>
        <w:spacing w:after="0"/>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n another direction, handover from MBS non-supporting node to MBS supporting node, the legacy handover procedure is performed. After the handover, the unicast DRB also needs to be reconfigured to MRB. If the reconfiguration from unicast DRB to MRB cannot be avoided, the reconfiguration from MRB to unicast DRB should also be supported without extra standard effort.</w:t>
      </w:r>
    </w:p>
    <w:p w14:paraId="5A0631A4" w14:textId="09AF0282" w:rsidR="00974B82" w:rsidRPr="00974B82" w:rsidRDefault="00974B82" w:rsidP="00974B82">
      <w:pPr>
        <w:pStyle w:val="Proposal"/>
        <w:numPr>
          <w:ilvl w:val="0"/>
          <w:numId w:val="0"/>
        </w:numPr>
        <w:spacing w:before="120"/>
        <w:ind w:left="1531" w:hanging="1531"/>
        <w:rPr>
          <w:rFonts w:eastAsia="宋体"/>
          <w:lang w:val="en-US"/>
        </w:rPr>
      </w:pPr>
      <w:r>
        <w:rPr>
          <w:rFonts w:eastAsia="宋体" w:hint="eastAsia"/>
          <w:lang w:val="en-US"/>
        </w:rPr>
        <w:t>O</w:t>
      </w:r>
      <w:r>
        <w:rPr>
          <w:rFonts w:eastAsia="宋体"/>
          <w:lang w:val="en-US"/>
        </w:rPr>
        <w:t xml:space="preserve">bservation 3: </w:t>
      </w:r>
      <w:r w:rsidRPr="00974B82">
        <w:rPr>
          <w:rFonts w:eastAsia="宋体"/>
          <w:lang w:val="en-US"/>
        </w:rPr>
        <w:t>The reconfiguration from unicast DRB to MRB cannot be avoided for handover from MBS non-supporting node to MBS supporting node. If so, the reconfiguration from MRB to unicast DRB should also be supported without extra standard effort.</w:t>
      </w:r>
    </w:p>
    <w:p w14:paraId="63B03686" w14:textId="5286EC0A" w:rsidR="00407779" w:rsidRDefault="00407779" w:rsidP="000D3915">
      <w:pPr>
        <w:widowControl w:val="0"/>
        <w:spacing w:after="0"/>
        <w:rPr>
          <w:rFonts w:ascii="Arial" w:eastAsiaTheme="minorEastAsia" w:hAnsi="Arial" w:cs="Arial"/>
          <w:lang w:val="en-US" w:eastAsia="zh-CN"/>
        </w:rPr>
      </w:pPr>
      <w:r w:rsidRPr="000D3915">
        <w:rPr>
          <w:rFonts w:ascii="Arial" w:eastAsiaTheme="minorEastAsia" w:hAnsi="Arial" w:cs="Arial"/>
          <w:lang w:val="en-US" w:eastAsia="zh-CN"/>
        </w:rPr>
        <w:t>From RAN point of view, during handover from MBS supporting gNB to MBS non-supporting gNB, the multicast radio bearer (MRB) should be switched to unicast data radio bearer (DRB).  During handover, the source gNB includes all RRC configuration to the target gNB, including MBS related configuration. Since the target gNB does not support MBS, the target gNB may have to issue a full configuration to the UE. In case of full configuration, all MRB and DRBs configuration by source gNB are released and new DRBs configured by target gNB are established. During full configuration, data loss may happen.</w:t>
      </w:r>
    </w:p>
    <w:p w14:paraId="1D1A25BC" w14:textId="24781B2F" w:rsidR="00974B82" w:rsidRDefault="00292471" w:rsidP="00292471">
      <w:pPr>
        <w:pStyle w:val="Proposal"/>
        <w:numPr>
          <w:ilvl w:val="0"/>
          <w:numId w:val="0"/>
        </w:numPr>
        <w:spacing w:before="120"/>
        <w:ind w:left="1531" w:hanging="1531"/>
        <w:rPr>
          <w:rFonts w:eastAsia="宋体"/>
          <w:lang w:val="en-US"/>
        </w:rPr>
      </w:pPr>
      <w:r>
        <w:rPr>
          <w:rFonts w:eastAsiaTheme="minorEastAsia" w:cs="Arial" w:hint="eastAsia"/>
          <w:lang w:val="en-US"/>
        </w:rPr>
        <w:t>O</w:t>
      </w:r>
      <w:r>
        <w:rPr>
          <w:rFonts w:eastAsiaTheme="minorEastAsia" w:cs="Arial"/>
          <w:lang w:val="en-US"/>
        </w:rPr>
        <w:t xml:space="preserve">bservation 4: ‘full configuration’ will happen during handover from </w:t>
      </w:r>
      <w:r w:rsidRPr="00974B82">
        <w:rPr>
          <w:rFonts w:eastAsia="宋体"/>
          <w:lang w:val="en-US"/>
        </w:rPr>
        <w:t>MBS non-supporting node to MBS supporting node</w:t>
      </w:r>
      <w:r>
        <w:rPr>
          <w:rFonts w:eastAsia="宋体"/>
          <w:lang w:val="en-US"/>
        </w:rPr>
        <w:t>, which may cause data loss of all DRBs.</w:t>
      </w:r>
    </w:p>
    <w:p w14:paraId="4D04193A" w14:textId="3E2F66C3" w:rsidR="00292471" w:rsidRPr="00292471" w:rsidRDefault="00292471" w:rsidP="00292471">
      <w:pPr>
        <w:pStyle w:val="Proposal"/>
        <w:spacing w:before="60" w:after="60"/>
        <w:jc w:val="left"/>
        <w:rPr>
          <w:rFonts w:eastAsiaTheme="minorEastAsia" w:cs="Arial"/>
          <w:lang w:val="en-US"/>
        </w:rPr>
      </w:pPr>
      <w:r>
        <w:rPr>
          <w:rFonts w:eastAsiaTheme="minorEastAsia" w:cs="Arial"/>
          <w:lang w:val="en-US"/>
        </w:rPr>
        <w:t xml:space="preserve">‘full configuration’ should be avoided during handover from </w:t>
      </w:r>
      <w:r w:rsidRPr="00974B82">
        <w:rPr>
          <w:rFonts w:eastAsia="宋体"/>
          <w:lang w:val="en-US"/>
        </w:rPr>
        <w:t>MBS non-supporting node to MBS supporting node</w:t>
      </w:r>
      <w:r>
        <w:rPr>
          <w:rFonts w:eastAsia="宋体"/>
          <w:lang w:val="en-US"/>
        </w:rPr>
        <w:t xml:space="preserve"> to minimize the data loss.</w:t>
      </w:r>
    </w:p>
    <w:p w14:paraId="3B86264D" w14:textId="77777777" w:rsidR="00292471" w:rsidRDefault="00292471" w:rsidP="00292471">
      <w:pPr>
        <w:pStyle w:val="Proposal"/>
        <w:numPr>
          <w:ilvl w:val="0"/>
          <w:numId w:val="0"/>
        </w:numPr>
        <w:spacing w:before="60" w:after="60"/>
        <w:jc w:val="left"/>
        <w:rPr>
          <w:rFonts w:eastAsiaTheme="minorEastAsia" w:cs="Arial"/>
          <w:lang w:val="en-US"/>
        </w:rPr>
      </w:pPr>
    </w:p>
    <w:p w14:paraId="20BB46D9" w14:textId="71165736" w:rsidR="005E4645" w:rsidRPr="00877214" w:rsidRDefault="000D3915" w:rsidP="00C87253">
      <w:pPr>
        <w:rPr>
          <w:rFonts w:ascii="Arial" w:eastAsiaTheme="minorEastAsia" w:hAnsi="Arial" w:cs="Arial"/>
          <w:sz w:val="21"/>
          <w:szCs w:val="21"/>
          <w:shd w:val="clear" w:color="auto" w:fill="FFFFFF"/>
          <w:lang w:eastAsia="zh-CN"/>
        </w:rPr>
      </w:pPr>
      <w:r>
        <w:rPr>
          <w:rFonts w:ascii="Arial" w:eastAsiaTheme="minorEastAsia" w:hAnsi="Arial" w:cs="Arial"/>
          <w:sz w:val="21"/>
          <w:szCs w:val="21"/>
          <w:shd w:val="clear" w:color="auto" w:fill="FFFFFF"/>
          <w:lang w:eastAsia="zh-CN"/>
        </w:rPr>
        <w:t>T</w:t>
      </w:r>
      <w:r w:rsidR="005E4645" w:rsidRPr="00877214">
        <w:rPr>
          <w:rFonts w:ascii="Arial" w:eastAsiaTheme="minorEastAsia" w:hAnsi="Arial" w:cs="Arial"/>
          <w:sz w:val="21"/>
          <w:szCs w:val="21"/>
          <w:shd w:val="clear" w:color="auto" w:fill="FFFFFF"/>
          <w:lang w:eastAsia="zh-CN"/>
        </w:rPr>
        <w:t>here are two solutions on how to switch MRB to DRB without full configuration:</w:t>
      </w:r>
    </w:p>
    <w:p w14:paraId="4C3936E0" w14:textId="5C11760E" w:rsidR="005E4645" w:rsidRPr="00877214" w:rsidRDefault="00D17336" w:rsidP="005E4645">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t xml:space="preserve">Solution </w:t>
      </w:r>
      <w:r w:rsidR="005E4645" w:rsidRPr="00877214">
        <w:rPr>
          <w:rFonts w:ascii="Arial" w:eastAsiaTheme="minorEastAsia" w:hAnsi="Arial" w:cs="Arial"/>
          <w:b/>
          <w:bCs/>
          <w:sz w:val="21"/>
          <w:szCs w:val="21"/>
          <w:shd w:val="clear" w:color="auto" w:fill="FFFFFF"/>
          <w:lang w:eastAsia="zh-CN"/>
        </w:rPr>
        <w:t xml:space="preserve">1: The MRB is reconfigured to </w:t>
      </w:r>
      <w:r w:rsidR="00FB79DF" w:rsidRPr="00877214">
        <w:rPr>
          <w:rFonts w:ascii="Arial" w:eastAsiaTheme="minorEastAsia" w:hAnsi="Arial" w:cs="Arial"/>
          <w:b/>
          <w:bCs/>
          <w:sz w:val="21"/>
          <w:szCs w:val="21"/>
          <w:shd w:val="clear" w:color="auto" w:fill="FFFFFF"/>
          <w:lang w:eastAsia="zh-CN"/>
        </w:rPr>
        <w:t xml:space="preserve">unicast </w:t>
      </w:r>
      <w:r w:rsidR="005E4645" w:rsidRPr="00877214">
        <w:rPr>
          <w:rFonts w:ascii="Arial" w:eastAsiaTheme="minorEastAsia" w:hAnsi="Arial" w:cs="Arial"/>
          <w:b/>
          <w:bCs/>
          <w:sz w:val="21"/>
          <w:szCs w:val="21"/>
          <w:shd w:val="clear" w:color="auto" w:fill="FFFFFF"/>
          <w:lang w:eastAsia="zh-CN"/>
        </w:rPr>
        <w:t xml:space="preserve">DRB before handover to MBS non-supporting node.  </w:t>
      </w:r>
    </w:p>
    <w:p w14:paraId="3355C209" w14:textId="6B84AC90" w:rsidR="00D17336" w:rsidRPr="00877214" w:rsidRDefault="005E4645" w:rsidP="00D17336">
      <w:pPr>
        <w:spacing w:after="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In </w:t>
      </w:r>
      <w:r w:rsidR="00D17336" w:rsidRPr="00877214">
        <w:rPr>
          <w:rFonts w:ascii="Arial" w:eastAsiaTheme="minorEastAsia" w:hAnsi="Arial" w:cs="Arial"/>
          <w:sz w:val="21"/>
          <w:szCs w:val="21"/>
          <w:shd w:val="clear" w:color="auto" w:fill="FFFFFF"/>
          <w:lang w:eastAsia="zh-CN"/>
        </w:rPr>
        <w:t>the solution</w:t>
      </w:r>
      <w:r w:rsidR="00FB79DF" w:rsidRPr="00877214">
        <w:rPr>
          <w:rFonts w:ascii="Arial" w:eastAsiaTheme="minorEastAsia" w:hAnsi="Arial" w:cs="Arial"/>
          <w:sz w:val="21"/>
          <w:szCs w:val="21"/>
          <w:shd w:val="clear" w:color="auto" w:fill="FFFFFF"/>
          <w:lang w:eastAsia="zh-CN"/>
        </w:rPr>
        <w:t xml:space="preserve"> 1</w:t>
      </w:r>
      <w:r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w:t>
      </w:r>
      <w:proofErr w:type="gramStart"/>
      <w:r w:rsidR="00FB79DF" w:rsidRPr="00877214">
        <w:rPr>
          <w:rFonts w:ascii="Arial" w:eastAsiaTheme="minorEastAsia" w:hAnsi="Arial" w:cs="Arial"/>
          <w:sz w:val="21"/>
          <w:szCs w:val="21"/>
          <w:shd w:val="clear" w:color="auto" w:fill="FFFFFF"/>
          <w:lang w:eastAsia="zh-CN"/>
        </w:rPr>
        <w:t>in order to</w:t>
      </w:r>
      <w:proofErr w:type="gramEnd"/>
      <w:r w:rsidR="00FB79DF" w:rsidRPr="00877214">
        <w:rPr>
          <w:rFonts w:ascii="Arial" w:eastAsiaTheme="minorEastAsia" w:hAnsi="Arial" w:cs="Arial"/>
          <w:sz w:val="21"/>
          <w:szCs w:val="21"/>
          <w:shd w:val="clear" w:color="auto" w:fill="FFFFFF"/>
          <w:lang w:eastAsia="zh-CN"/>
        </w:rPr>
        <w:t xml:space="preserve"> avoid full configuration, the network reconfigures the MRB to unicast DRB</w:t>
      </w:r>
      <w:r w:rsidR="000744FC" w:rsidRPr="00877214">
        <w:rPr>
          <w:rFonts w:ascii="Arial" w:eastAsiaTheme="minorEastAsia" w:hAnsi="Arial" w:cs="Arial"/>
          <w:sz w:val="21"/>
          <w:szCs w:val="21"/>
          <w:shd w:val="clear" w:color="auto" w:fill="FFFFFF"/>
          <w:lang w:eastAsia="zh-CN"/>
        </w:rPr>
        <w:t xml:space="preserve"> before handover to MBS non-supporting node</w:t>
      </w:r>
      <w:r w:rsidR="00FB79DF" w:rsidRPr="00877214">
        <w:rPr>
          <w:rFonts w:ascii="Arial" w:eastAsiaTheme="minorEastAsia" w:hAnsi="Arial" w:cs="Arial"/>
          <w:sz w:val="21"/>
          <w:szCs w:val="21"/>
          <w:shd w:val="clear" w:color="auto" w:fill="FFFFFF"/>
          <w:lang w:eastAsia="zh-CN"/>
        </w:rPr>
        <w:t>. During handover phase</w:t>
      </w:r>
      <w:r w:rsidR="000744FC"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the legacy handover and data forwarding</w:t>
      </w:r>
      <w:r w:rsidR="000744FC" w:rsidRPr="00877214">
        <w:rPr>
          <w:rFonts w:ascii="Arial" w:eastAsiaTheme="minorEastAsia" w:hAnsi="Arial" w:cs="Arial"/>
          <w:sz w:val="21"/>
          <w:szCs w:val="21"/>
          <w:shd w:val="clear" w:color="auto" w:fill="FFFFFF"/>
          <w:lang w:eastAsia="zh-CN"/>
        </w:rPr>
        <w:t xml:space="preserve"> procedures</w:t>
      </w:r>
      <w:r w:rsidR="00FB79DF" w:rsidRPr="00877214">
        <w:rPr>
          <w:rFonts w:ascii="Arial" w:eastAsiaTheme="minorEastAsia" w:hAnsi="Arial" w:cs="Arial"/>
          <w:sz w:val="21"/>
          <w:szCs w:val="21"/>
          <w:shd w:val="clear" w:color="auto" w:fill="FFFFFF"/>
          <w:lang w:eastAsia="zh-CN"/>
        </w:rPr>
        <w:t xml:space="preserve"> are performed </w:t>
      </w:r>
      <w:r w:rsidR="000744FC" w:rsidRPr="00877214">
        <w:rPr>
          <w:rFonts w:ascii="Arial" w:eastAsiaTheme="minorEastAsia" w:hAnsi="Arial" w:cs="Arial"/>
          <w:sz w:val="21"/>
          <w:szCs w:val="21"/>
          <w:shd w:val="clear" w:color="auto" w:fill="FFFFFF"/>
          <w:lang w:eastAsia="zh-CN"/>
        </w:rPr>
        <w:t xml:space="preserve">using the associated PDU session resource context, associated unicast QoS flow, and unicast DRB related RRC context. </w:t>
      </w:r>
      <w:r w:rsidR="00D17336" w:rsidRPr="00A23D26">
        <w:rPr>
          <w:rFonts w:ascii="Arial" w:eastAsiaTheme="minorEastAsia" w:hAnsi="Arial" w:cs="Arial"/>
          <w:sz w:val="21"/>
          <w:szCs w:val="21"/>
          <w:shd w:val="clear" w:color="auto" w:fill="FFFFFF"/>
          <w:lang w:eastAsia="zh-CN"/>
        </w:rPr>
        <w:t>T</w:t>
      </w:r>
      <w:r w:rsidR="00D17336" w:rsidRPr="00877214">
        <w:rPr>
          <w:rFonts w:ascii="Arial" w:eastAsiaTheme="minorEastAsia" w:hAnsi="Arial" w:cs="Arial"/>
          <w:sz w:val="21"/>
          <w:szCs w:val="21"/>
          <w:shd w:val="clear" w:color="auto" w:fill="FFFFFF"/>
          <w:lang w:eastAsia="zh-CN"/>
        </w:rPr>
        <w:t xml:space="preserve">he reconfiguration of MRB to DRB </w:t>
      </w:r>
      <w:r w:rsidR="000D3915">
        <w:rPr>
          <w:rFonts w:ascii="Arial" w:eastAsiaTheme="minorEastAsia" w:hAnsi="Arial" w:cs="Arial"/>
          <w:sz w:val="21"/>
          <w:szCs w:val="21"/>
          <w:shd w:val="clear" w:color="auto" w:fill="FFFFFF"/>
          <w:lang w:eastAsia="zh-CN"/>
        </w:rPr>
        <w:t xml:space="preserve">before handover </w:t>
      </w:r>
      <w:r w:rsidR="00D17336" w:rsidRPr="00877214">
        <w:rPr>
          <w:rFonts w:ascii="Arial" w:eastAsiaTheme="minorEastAsia" w:hAnsi="Arial" w:cs="Arial"/>
          <w:sz w:val="21"/>
          <w:szCs w:val="21"/>
          <w:shd w:val="clear" w:color="auto" w:fill="FFFFFF"/>
          <w:lang w:eastAsia="zh-CN"/>
        </w:rPr>
        <w:t>may include the following information:</w:t>
      </w:r>
    </w:p>
    <w:p w14:paraId="7C01A7C9" w14:textId="77777777" w:rsidR="00D17336" w:rsidRPr="00877214" w:rsidRDefault="00D17336" w:rsidP="00D17336">
      <w:pPr>
        <w:spacing w:after="0"/>
        <w:rPr>
          <w:rFonts w:eastAsiaTheme="minorEastAsia"/>
          <w:sz w:val="21"/>
          <w:szCs w:val="21"/>
          <w:lang w:eastAsia="zh-CN"/>
        </w:rPr>
      </w:pPr>
    </w:p>
    <w:p w14:paraId="668EC606" w14:textId="693C0362"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hint="eastAsia"/>
          <w:sz w:val="21"/>
          <w:szCs w:val="21"/>
          <w:lang w:val="en-US" w:eastAsia="zh-CN"/>
        </w:rPr>
        <w:t>-</w:t>
      </w:r>
      <w:r w:rsidRPr="00877214">
        <w:rPr>
          <w:rFonts w:ascii="Arial" w:eastAsiaTheme="minorEastAsia" w:hAnsi="Arial" w:cs="Arial"/>
          <w:sz w:val="21"/>
          <w:szCs w:val="21"/>
          <w:lang w:val="en-US" w:eastAsia="zh-CN"/>
        </w:rPr>
        <w:tab/>
      </w:r>
      <w:bookmarkStart w:id="5" w:name="OLE_LINK5"/>
      <w:bookmarkStart w:id="6" w:name="OLE_LINK6"/>
      <w:r w:rsidRPr="00877214">
        <w:rPr>
          <w:rFonts w:ascii="Arial" w:eastAsiaTheme="minorEastAsia" w:hAnsi="Arial" w:cs="Arial"/>
          <w:sz w:val="21"/>
          <w:szCs w:val="21"/>
          <w:lang w:val="en-US" w:eastAsia="zh-CN"/>
        </w:rPr>
        <w:t>Option 1: the PTP transmission of MRB is reconfigured to DRB with change the MRB ID to DRB ID.</w:t>
      </w:r>
      <w:bookmarkEnd w:id="5"/>
      <w:bookmarkEnd w:id="6"/>
      <w:r w:rsidRPr="00877214">
        <w:rPr>
          <w:rFonts w:ascii="Arial" w:eastAsiaTheme="minorEastAsia" w:hAnsi="Arial" w:cs="Arial"/>
          <w:sz w:val="21"/>
          <w:szCs w:val="21"/>
          <w:lang w:val="en-US" w:eastAsia="zh-CN"/>
        </w:rPr>
        <w:t xml:space="preserve"> And the MB</w:t>
      </w:r>
      <w:r w:rsidR="000D3915">
        <w:rPr>
          <w:rFonts w:ascii="Arial" w:eastAsiaTheme="minorEastAsia" w:hAnsi="Arial" w:cs="Arial"/>
          <w:sz w:val="21"/>
          <w:szCs w:val="21"/>
          <w:lang w:val="en-US" w:eastAsia="zh-CN"/>
        </w:rPr>
        <w:t>S</w:t>
      </w:r>
      <w:r w:rsidRPr="00877214">
        <w:rPr>
          <w:rFonts w:ascii="Arial" w:eastAsiaTheme="minorEastAsia" w:hAnsi="Arial" w:cs="Arial"/>
          <w:sz w:val="21"/>
          <w:szCs w:val="21"/>
          <w:lang w:val="en-US" w:eastAsia="zh-CN"/>
        </w:rPr>
        <w:t xml:space="preserve"> session ID is </w:t>
      </w:r>
      <w:r w:rsidR="000D3915">
        <w:rPr>
          <w:rFonts w:ascii="Arial" w:eastAsiaTheme="minorEastAsia" w:hAnsi="Arial" w:cs="Arial"/>
          <w:sz w:val="21"/>
          <w:szCs w:val="21"/>
          <w:lang w:val="en-US" w:eastAsia="zh-CN"/>
        </w:rPr>
        <w:t>replaced</w:t>
      </w:r>
      <w:r w:rsidRPr="00877214">
        <w:rPr>
          <w:rFonts w:ascii="Arial" w:eastAsiaTheme="minorEastAsia" w:hAnsi="Arial" w:cs="Arial"/>
          <w:sz w:val="21"/>
          <w:szCs w:val="21"/>
          <w:lang w:val="en-US" w:eastAsia="zh-CN"/>
        </w:rPr>
        <w:t xml:space="preserve"> </w:t>
      </w:r>
      <w:r w:rsidR="000D3915">
        <w:rPr>
          <w:rFonts w:ascii="Arial" w:eastAsiaTheme="minorEastAsia" w:hAnsi="Arial" w:cs="Arial"/>
          <w:sz w:val="21"/>
          <w:szCs w:val="21"/>
          <w:lang w:val="en-US" w:eastAsia="zh-CN"/>
        </w:rPr>
        <w:t>by the associated</w:t>
      </w:r>
      <w:r w:rsidRPr="00877214">
        <w:rPr>
          <w:rFonts w:ascii="Arial" w:eastAsiaTheme="minorEastAsia" w:hAnsi="Arial" w:cs="Arial"/>
          <w:sz w:val="21"/>
          <w:szCs w:val="21"/>
          <w:lang w:val="en-US" w:eastAsia="zh-CN"/>
        </w:rPr>
        <w:t xml:space="preserve"> PDU session ID in the SDAP-Config. The gNB includes the newly allocated DRB ID in the RRC Reconfiguration message. The UE replaces the MRB ID with the DRB ID in the </w:t>
      </w:r>
      <w:r w:rsidRPr="00877214">
        <w:rPr>
          <w:rFonts w:ascii="Arial" w:eastAsiaTheme="minorEastAsia" w:hAnsi="Arial" w:cs="Arial"/>
          <w:i/>
          <w:iCs/>
          <w:sz w:val="21"/>
          <w:szCs w:val="21"/>
          <w:lang w:val="en-US" w:eastAsia="zh-CN"/>
        </w:rPr>
        <w:t>RLC-</w:t>
      </w:r>
      <w:proofErr w:type="spellStart"/>
      <w:r w:rsidRPr="00877214">
        <w:rPr>
          <w:rFonts w:ascii="Arial" w:eastAsiaTheme="minorEastAsia" w:hAnsi="Arial" w:cs="Arial"/>
          <w:i/>
          <w:iCs/>
          <w:sz w:val="21"/>
          <w:szCs w:val="21"/>
          <w:lang w:val="en-US" w:eastAsia="zh-CN"/>
        </w:rPr>
        <w:t>Bearer</w:t>
      </w:r>
      <w:r w:rsidRPr="00877214">
        <w:rPr>
          <w:rFonts w:ascii="Arial" w:eastAsiaTheme="minorEastAsia" w:hAnsi="Arial" w:cs="Arial" w:hint="eastAsia"/>
          <w:i/>
          <w:iCs/>
          <w:sz w:val="21"/>
          <w:szCs w:val="21"/>
          <w:lang w:val="en-US" w:eastAsia="zh-CN"/>
        </w:rPr>
        <w:t>Config</w:t>
      </w:r>
      <w:proofErr w:type="spellEnd"/>
      <w:r w:rsidRPr="00877214">
        <w:rPr>
          <w:rFonts w:ascii="Arial" w:eastAsiaTheme="minorEastAsia" w:hAnsi="Arial" w:cs="Arial"/>
          <w:i/>
          <w:iCs/>
          <w:sz w:val="21"/>
          <w:szCs w:val="21"/>
          <w:lang w:val="en-US" w:eastAsia="zh-CN"/>
        </w:rPr>
        <w:t xml:space="preserve"> </w:t>
      </w:r>
      <w:r w:rsidRPr="00877214">
        <w:rPr>
          <w:rFonts w:ascii="Arial" w:eastAsiaTheme="minorEastAsia" w:hAnsi="Arial" w:cs="Arial"/>
          <w:sz w:val="21"/>
          <w:szCs w:val="21"/>
          <w:lang w:val="en-US" w:eastAsia="zh-CN"/>
        </w:rPr>
        <w:t xml:space="preserve">or in the </w:t>
      </w:r>
      <w:proofErr w:type="spellStart"/>
      <w:r w:rsidRPr="00877214">
        <w:rPr>
          <w:rFonts w:ascii="Arial" w:eastAsiaTheme="minorEastAsia" w:hAnsi="Arial" w:cs="Arial"/>
          <w:i/>
          <w:iCs/>
          <w:sz w:val="21"/>
          <w:szCs w:val="21"/>
          <w:lang w:val="en-US" w:eastAsia="zh-CN"/>
        </w:rPr>
        <w:t>DRBtoAddMod</w:t>
      </w:r>
      <w:proofErr w:type="spellEnd"/>
      <w:r w:rsidRPr="00877214">
        <w:rPr>
          <w:rFonts w:ascii="Arial" w:eastAsiaTheme="minorEastAsia" w:hAnsi="Arial" w:cs="Arial"/>
          <w:sz w:val="21"/>
          <w:szCs w:val="21"/>
          <w:lang w:val="en-US" w:eastAsia="zh-CN"/>
        </w:rPr>
        <w:t xml:space="preserve"> IE. The UE continue</w:t>
      </w:r>
      <w:r w:rsidR="00741562" w:rsidRPr="00877214">
        <w:rPr>
          <w:rFonts w:ascii="Arial" w:eastAsiaTheme="minorEastAsia" w:hAnsi="Arial" w:cs="Arial"/>
          <w:sz w:val="21"/>
          <w:szCs w:val="21"/>
          <w:lang w:val="en-US" w:eastAsia="zh-CN"/>
        </w:rPr>
        <w:t>s</w:t>
      </w:r>
      <w:r w:rsidRPr="00877214">
        <w:rPr>
          <w:rFonts w:ascii="Arial" w:eastAsiaTheme="minorEastAsia" w:hAnsi="Arial" w:cs="Arial"/>
          <w:sz w:val="21"/>
          <w:szCs w:val="21"/>
          <w:lang w:val="en-US" w:eastAsia="zh-CN"/>
        </w:rPr>
        <w:t xml:space="preserve"> to reuse the SDAP and PDCP entities of the MRB and may reuse the lower layer entity and configuration of PTP transmission of the MRB. The UE may reestablish the PDCP entity </w:t>
      </w:r>
      <w:proofErr w:type="gramStart"/>
      <w:r w:rsidRPr="00877214">
        <w:rPr>
          <w:rFonts w:ascii="Arial" w:eastAsiaTheme="minorEastAsia" w:hAnsi="Arial" w:cs="Arial"/>
          <w:sz w:val="21"/>
          <w:szCs w:val="21"/>
          <w:lang w:val="en-US" w:eastAsia="zh-CN"/>
        </w:rPr>
        <w:t>e.g.</w:t>
      </w:r>
      <w:proofErr w:type="gramEnd"/>
      <w:r w:rsidRPr="00877214">
        <w:rPr>
          <w:rFonts w:ascii="Arial" w:eastAsiaTheme="minorEastAsia" w:hAnsi="Arial" w:cs="Arial"/>
          <w:sz w:val="21"/>
          <w:szCs w:val="21"/>
          <w:lang w:val="en-US" w:eastAsia="zh-CN"/>
        </w:rPr>
        <w:t xml:space="preserve"> for the security mechanism may be applied to DRB. </w:t>
      </w:r>
    </w:p>
    <w:p w14:paraId="0E4FC5B3" w14:textId="6839A16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bookmarkStart w:id="7" w:name="_Hlk74203221"/>
      <w:bookmarkStart w:id="8" w:name="OLE_LINK7"/>
      <w:r w:rsidRPr="00877214">
        <w:rPr>
          <w:rFonts w:ascii="Arial" w:eastAsiaTheme="minorEastAsia" w:hAnsi="Arial" w:cs="Arial"/>
          <w:sz w:val="21"/>
          <w:szCs w:val="21"/>
          <w:lang w:val="en-US" w:eastAsia="zh-CN"/>
        </w:rPr>
        <w:t>Option 2: the new DRB is established with reusing the SDAP/PDCP entity of the MRB</w:t>
      </w:r>
      <w:bookmarkEnd w:id="7"/>
      <w:bookmarkEnd w:id="8"/>
      <w:r w:rsidRPr="00877214">
        <w:rPr>
          <w:rFonts w:ascii="Arial" w:eastAsiaTheme="minorEastAsia" w:hAnsi="Arial" w:cs="Arial"/>
          <w:sz w:val="21"/>
          <w:szCs w:val="21"/>
          <w:lang w:val="en-US" w:eastAsia="zh-CN"/>
        </w:rPr>
        <w:t xml:space="preserve">. The gNB provides the associated SDAP entity and/or PDCP entity information and new DRB configuration to the UE. The UE shall reuse the associated SDAP entity and/or PDCP entity of MRB (the PDCP entity may be reestablished) and establish a new lower layer entity with new configuration.  </w:t>
      </w:r>
    </w:p>
    <w:p w14:paraId="7EE4DC55" w14:textId="77777777" w:rsidR="000744FC" w:rsidRPr="00877214" w:rsidRDefault="000744FC" w:rsidP="000744FC">
      <w:pPr>
        <w:pStyle w:val="B1"/>
        <w:spacing w:after="0"/>
        <w:ind w:left="0" w:firstLine="0"/>
        <w:rPr>
          <w:rFonts w:ascii="Arial" w:eastAsiaTheme="minorEastAsia" w:hAnsi="Arial" w:cs="Arial"/>
          <w:sz w:val="21"/>
          <w:szCs w:val="21"/>
          <w:shd w:val="clear" w:color="auto" w:fill="FFFFFF"/>
          <w:lang w:eastAsia="zh-CN"/>
        </w:rPr>
      </w:pPr>
    </w:p>
    <w:p w14:paraId="42EDEE7E" w14:textId="4CA2A6C4" w:rsidR="005E4645" w:rsidRPr="00877214" w:rsidRDefault="00D17336" w:rsidP="000744FC">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t>Solution</w:t>
      </w:r>
      <w:r w:rsidR="005E4645" w:rsidRPr="00877214">
        <w:rPr>
          <w:rFonts w:ascii="Arial" w:eastAsiaTheme="minorEastAsia" w:hAnsi="Arial" w:cs="Arial"/>
          <w:b/>
          <w:bCs/>
          <w:sz w:val="21"/>
          <w:szCs w:val="21"/>
          <w:shd w:val="clear" w:color="auto" w:fill="FFFFFF"/>
          <w:lang w:eastAsia="zh-CN"/>
        </w:rPr>
        <w:t xml:space="preserve"> 2: The MRB is switched to DRB during handover</w:t>
      </w:r>
      <w:r w:rsidR="000744FC" w:rsidRPr="00877214">
        <w:rPr>
          <w:rFonts w:ascii="Arial" w:eastAsiaTheme="minorEastAsia" w:hAnsi="Arial" w:cs="Arial"/>
          <w:b/>
          <w:bCs/>
          <w:sz w:val="21"/>
          <w:szCs w:val="21"/>
          <w:shd w:val="clear" w:color="auto" w:fill="FFFFFF"/>
          <w:lang w:eastAsia="zh-CN"/>
        </w:rPr>
        <w:t xml:space="preserve"> without full configuration</w:t>
      </w:r>
      <w:r w:rsidR="005E4645" w:rsidRPr="00877214">
        <w:rPr>
          <w:rFonts w:ascii="Arial" w:eastAsiaTheme="minorEastAsia" w:hAnsi="Arial" w:cs="Arial"/>
          <w:b/>
          <w:bCs/>
          <w:sz w:val="21"/>
          <w:szCs w:val="21"/>
          <w:shd w:val="clear" w:color="auto" w:fill="FFFFFF"/>
          <w:lang w:eastAsia="zh-CN"/>
        </w:rPr>
        <w:t>.</w:t>
      </w:r>
    </w:p>
    <w:p w14:paraId="4C5E67AA" w14:textId="307D41CD"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In this solution, a DRB associated with MRB is pre-configured in the source gNB, that is MBS supporting gNB. </w:t>
      </w:r>
      <w:r w:rsidR="005C76E0">
        <w:rPr>
          <w:rFonts w:ascii="Arial" w:eastAsiaTheme="minorEastAsia" w:hAnsi="Arial" w:cs="Arial"/>
          <w:sz w:val="21"/>
          <w:szCs w:val="21"/>
          <w:shd w:val="clear" w:color="auto" w:fill="FFFFFF"/>
          <w:lang w:eastAsia="zh-CN"/>
        </w:rPr>
        <w:t>F</w:t>
      </w:r>
      <w:r w:rsidRPr="00877214">
        <w:rPr>
          <w:rFonts w:ascii="Arial" w:eastAsiaTheme="minorEastAsia" w:hAnsi="Arial" w:cs="Arial"/>
          <w:sz w:val="21"/>
          <w:szCs w:val="21"/>
          <w:shd w:val="clear" w:color="auto" w:fill="FFFFFF"/>
          <w:lang w:eastAsia="zh-CN"/>
        </w:rPr>
        <w:t xml:space="preserve">rom UE point of view, the MRB is switched to DRB without full configuration and with supporting </w:t>
      </w:r>
      <w:r w:rsidRPr="00877214">
        <w:rPr>
          <w:rFonts w:ascii="Arial" w:eastAsiaTheme="minorEastAsia" w:hAnsi="Arial" w:cs="Arial"/>
          <w:sz w:val="21"/>
          <w:szCs w:val="21"/>
          <w:shd w:val="clear" w:color="auto" w:fill="FFFFFF"/>
          <w:lang w:eastAsia="zh-CN"/>
        </w:rPr>
        <w:lastRenderedPageBreak/>
        <w:t>service continuity, while the switch from MRB to DRB is transparent to the target gNB. The DRB associated with MRB has the following characteristics:</w:t>
      </w:r>
    </w:p>
    <w:p w14:paraId="4A8837A5" w14:textId="77777777"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p>
    <w:p w14:paraId="5CBBC8C9" w14:textId="378D758E"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r w:rsidR="005C76E0">
        <w:rPr>
          <w:rFonts w:ascii="Arial" w:eastAsiaTheme="minorEastAsia" w:hAnsi="Arial" w:cs="Arial"/>
          <w:sz w:val="21"/>
          <w:szCs w:val="21"/>
          <w:lang w:val="en-US" w:eastAsia="zh-CN"/>
        </w:rPr>
        <w:t>The</w:t>
      </w:r>
      <w:r w:rsidRPr="00877214">
        <w:rPr>
          <w:rFonts w:ascii="Arial" w:eastAsiaTheme="minorEastAsia" w:hAnsi="Arial" w:cs="Arial"/>
          <w:sz w:val="21"/>
          <w:szCs w:val="21"/>
          <w:lang w:val="en-US" w:eastAsia="zh-CN"/>
        </w:rPr>
        <w:t xml:space="preserve"> DRB</w:t>
      </w:r>
      <w:r w:rsidR="005C76E0">
        <w:rPr>
          <w:rFonts w:ascii="Arial" w:eastAsiaTheme="minorEastAsia" w:hAnsi="Arial" w:cs="Arial"/>
          <w:sz w:val="21"/>
          <w:szCs w:val="21"/>
          <w:lang w:val="en-US" w:eastAsia="zh-CN"/>
        </w:rPr>
        <w:t xml:space="preserve"> associated with MRB</w:t>
      </w:r>
      <w:r w:rsidRPr="00877214">
        <w:rPr>
          <w:rFonts w:ascii="Arial" w:eastAsiaTheme="minorEastAsia" w:hAnsi="Arial" w:cs="Arial"/>
          <w:sz w:val="21"/>
          <w:szCs w:val="21"/>
          <w:lang w:val="en-US" w:eastAsia="zh-CN"/>
        </w:rPr>
        <w:t xml:space="preserve"> is pre-configured in the source gNB before handover. The unicast DRB shares same SDAP and PDCP entities with MRB.</w:t>
      </w:r>
      <w:r w:rsidR="005C76E0">
        <w:rPr>
          <w:rFonts w:ascii="Arial" w:eastAsiaTheme="minorEastAsia" w:hAnsi="Arial" w:cs="Arial"/>
          <w:sz w:val="21"/>
          <w:szCs w:val="21"/>
          <w:lang w:val="en-US" w:eastAsia="zh-CN"/>
        </w:rPr>
        <w:t xml:space="preserve"> </w:t>
      </w:r>
      <w:r w:rsidRPr="00877214">
        <w:rPr>
          <w:rFonts w:ascii="Arial" w:eastAsiaTheme="minorEastAsia" w:hAnsi="Arial" w:cs="Arial"/>
          <w:sz w:val="21"/>
          <w:szCs w:val="21"/>
          <w:lang w:val="en-US" w:eastAsia="zh-CN"/>
        </w:rPr>
        <w:t xml:space="preserve">The source gNB may allocate a DRB ID different from MRB ID for the DRB. </w:t>
      </w:r>
    </w:p>
    <w:p w14:paraId="2B12B3AB" w14:textId="5AD2E634"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The unicast DRB is deactivated in the source gNB, </w:t>
      </w:r>
      <w:proofErr w:type="gramStart"/>
      <w:r w:rsidRPr="00877214">
        <w:rPr>
          <w:rFonts w:ascii="Arial" w:eastAsiaTheme="minorEastAsia" w:hAnsi="Arial" w:cs="Arial"/>
          <w:sz w:val="21"/>
          <w:szCs w:val="21"/>
          <w:lang w:val="en-US" w:eastAsia="zh-CN"/>
        </w:rPr>
        <w:t>i.e.</w:t>
      </w:r>
      <w:proofErr w:type="gramEnd"/>
      <w:r w:rsidRPr="00877214">
        <w:rPr>
          <w:rFonts w:ascii="Arial" w:eastAsiaTheme="minorEastAsia" w:hAnsi="Arial" w:cs="Arial"/>
          <w:sz w:val="21"/>
          <w:szCs w:val="21"/>
          <w:lang w:val="en-US" w:eastAsia="zh-CN"/>
        </w:rPr>
        <w:t xml:space="preserve"> the source gNB does not use the DRB for data transmission.</w:t>
      </w:r>
    </w:p>
    <w:p w14:paraId="07836923" w14:textId="67D6417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The DRB is activated during handover to the target gNB, that is MBS non-supporting node.</w:t>
      </w:r>
    </w:p>
    <w:p w14:paraId="5765182A" w14:textId="219B4821" w:rsidR="00D17336" w:rsidRPr="00877214" w:rsidRDefault="00D17336" w:rsidP="00D17336">
      <w:pPr>
        <w:pStyle w:val="B2"/>
        <w:rPr>
          <w:rFonts w:ascii="Arial" w:eastAsiaTheme="minorEastAsia" w:hAnsi="Arial" w:cs="Arial"/>
          <w:sz w:val="21"/>
          <w:szCs w:val="21"/>
          <w:lang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r w:rsidRPr="00877214">
        <w:rPr>
          <w:rFonts w:ascii="Arial" w:eastAsiaTheme="minorEastAsia" w:hAnsi="Arial" w:cs="Arial"/>
          <w:sz w:val="21"/>
          <w:szCs w:val="21"/>
          <w:lang w:eastAsia="zh-CN"/>
        </w:rPr>
        <w:t xml:space="preserve">During handover preparation, the source gNB sends the RRC Context of the DRB to target gNB. The target gNB decides to reconfigure the DRB based on the RRC Context. The source gNB will not send the RRC Context of MRB to the target gNB </w:t>
      </w:r>
      <w:proofErr w:type="gramStart"/>
      <w:r w:rsidRPr="00877214">
        <w:rPr>
          <w:rFonts w:ascii="Arial" w:eastAsiaTheme="minorEastAsia" w:hAnsi="Arial" w:cs="Arial"/>
          <w:sz w:val="21"/>
          <w:szCs w:val="21"/>
          <w:lang w:eastAsia="zh-CN"/>
        </w:rPr>
        <w:t>in order to</w:t>
      </w:r>
      <w:proofErr w:type="gramEnd"/>
      <w:r w:rsidRPr="00877214">
        <w:rPr>
          <w:rFonts w:ascii="Arial" w:eastAsiaTheme="minorEastAsia" w:hAnsi="Arial" w:cs="Arial"/>
          <w:sz w:val="21"/>
          <w:szCs w:val="21"/>
          <w:lang w:eastAsia="zh-CN"/>
        </w:rPr>
        <w:t xml:space="preserve"> avoid full configuration. </w:t>
      </w:r>
    </w:p>
    <w:p w14:paraId="5C5CE2CA" w14:textId="6C579409" w:rsidR="00D17336" w:rsidRPr="00877214" w:rsidRDefault="00D17336" w:rsidP="00D17336">
      <w:pPr>
        <w:pStyle w:val="B2"/>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When UE receives the DRB configuration without MRB configuration in handover command, the UE shall activate the DRB with reusing and reestablishing the PDCP entity and release the remaining lower layer configurations (Cell Group or RLC bearer configurations) of the MRB. </w:t>
      </w:r>
    </w:p>
    <w:p w14:paraId="0A8E4742" w14:textId="22E7161D" w:rsidR="00FA6810" w:rsidRDefault="00FA6810" w:rsidP="00FA6810">
      <w:pPr>
        <w:pStyle w:val="B1"/>
        <w:spacing w:after="0"/>
        <w:ind w:left="0" w:firstLine="0"/>
        <w:rPr>
          <w:rFonts w:ascii="Arial" w:eastAsiaTheme="minorEastAsia" w:hAnsi="Arial" w:cs="Arial"/>
          <w:sz w:val="21"/>
          <w:szCs w:val="21"/>
          <w:lang w:val="en-US" w:eastAsia="zh-CN"/>
        </w:rPr>
      </w:pPr>
      <w:r>
        <w:rPr>
          <w:rFonts w:ascii="Arial" w:eastAsiaTheme="minorEastAsia" w:hAnsi="Arial" w:cs="Arial" w:hint="eastAsia"/>
          <w:sz w:val="21"/>
          <w:szCs w:val="21"/>
          <w:shd w:val="clear" w:color="auto" w:fill="FFFFFF"/>
          <w:lang w:eastAsia="zh-CN"/>
        </w:rPr>
        <w:t>I</w:t>
      </w:r>
      <w:r>
        <w:rPr>
          <w:rFonts w:ascii="Arial" w:eastAsiaTheme="minorEastAsia" w:hAnsi="Arial" w:cs="Arial"/>
          <w:sz w:val="21"/>
          <w:szCs w:val="21"/>
          <w:shd w:val="clear" w:color="auto" w:fill="FFFFFF"/>
          <w:lang w:eastAsia="zh-CN"/>
        </w:rPr>
        <w:t>n both solution 1 and solution 2, the unic</w:t>
      </w:r>
      <w:r>
        <w:rPr>
          <w:rFonts w:ascii="Arial" w:eastAsiaTheme="minorEastAsia" w:hAnsi="Arial" w:cs="Arial" w:hint="eastAsia"/>
          <w:sz w:val="21"/>
          <w:szCs w:val="21"/>
          <w:shd w:val="clear" w:color="auto" w:fill="FFFFFF"/>
          <w:lang w:eastAsia="zh-CN"/>
        </w:rPr>
        <w:t>as</w:t>
      </w:r>
      <w:r>
        <w:rPr>
          <w:rFonts w:ascii="Arial" w:eastAsiaTheme="minorEastAsia" w:hAnsi="Arial" w:cs="Arial"/>
          <w:sz w:val="21"/>
          <w:szCs w:val="21"/>
          <w:shd w:val="clear" w:color="auto" w:fill="FFFFFF"/>
          <w:lang w:eastAsia="zh-CN"/>
        </w:rPr>
        <w:t xml:space="preserve">t DRB and MRB shares a common PDCP entity. </w:t>
      </w:r>
      <w:r w:rsidRPr="003C3EAF">
        <w:rPr>
          <w:rFonts w:ascii="Arial" w:eastAsiaTheme="minorEastAsia" w:hAnsi="Arial" w:cs="Arial"/>
          <w:sz w:val="21"/>
          <w:szCs w:val="21"/>
          <w:lang w:val="en-US" w:eastAsia="zh-CN"/>
        </w:rPr>
        <w:t>The service continuity is supported by continuous PDCP SN, so that the PDCP entity</w:t>
      </w:r>
      <w:r>
        <w:rPr>
          <w:rFonts w:ascii="Arial" w:eastAsiaTheme="minorEastAsia" w:hAnsi="Arial" w:cs="Arial"/>
          <w:sz w:val="21"/>
          <w:szCs w:val="21"/>
          <w:lang w:val="en-US" w:eastAsia="zh-CN"/>
        </w:rPr>
        <w:t xml:space="preserve"> </w:t>
      </w:r>
      <w:r w:rsidRPr="003C3EAF">
        <w:rPr>
          <w:rFonts w:ascii="Arial" w:eastAsiaTheme="minorEastAsia" w:hAnsi="Arial" w:cs="Arial"/>
          <w:sz w:val="21"/>
          <w:szCs w:val="21"/>
          <w:lang w:val="en-US" w:eastAsia="zh-CN"/>
        </w:rPr>
        <w:t xml:space="preserve">should be inherited from MRB/Source to DRB/target </w:t>
      </w:r>
      <w:proofErr w:type="gramStart"/>
      <w:r w:rsidRPr="003C3EAF">
        <w:rPr>
          <w:rFonts w:ascii="Arial" w:eastAsiaTheme="minorEastAsia" w:hAnsi="Arial" w:cs="Arial"/>
          <w:sz w:val="21"/>
          <w:szCs w:val="21"/>
          <w:lang w:val="en-US" w:eastAsia="zh-CN"/>
        </w:rPr>
        <w:t>in order to</w:t>
      </w:r>
      <w:proofErr w:type="gramEnd"/>
      <w:r w:rsidRPr="003C3EAF">
        <w:rPr>
          <w:rFonts w:ascii="Arial" w:eastAsiaTheme="minorEastAsia" w:hAnsi="Arial" w:cs="Arial"/>
          <w:sz w:val="21"/>
          <w:szCs w:val="21"/>
          <w:lang w:val="en-US" w:eastAsia="zh-CN"/>
        </w:rPr>
        <w:t xml:space="preserve"> support lossless handover.</w:t>
      </w:r>
    </w:p>
    <w:p w14:paraId="4F14EA6D" w14:textId="48991375" w:rsidR="00FA6810" w:rsidRDefault="00FA6810" w:rsidP="00FA6810">
      <w:pPr>
        <w:pStyle w:val="Proposal"/>
        <w:spacing w:before="60" w:after="60"/>
        <w:jc w:val="left"/>
        <w:rPr>
          <w:rFonts w:eastAsiaTheme="minorEastAsia" w:cs="Arial"/>
          <w:sz w:val="21"/>
          <w:szCs w:val="21"/>
          <w:lang w:val="en-US"/>
        </w:rPr>
      </w:pPr>
      <w:r>
        <w:rPr>
          <w:rFonts w:eastAsiaTheme="minorEastAsia" w:cs="Arial" w:hint="eastAsia"/>
          <w:sz w:val="21"/>
          <w:szCs w:val="21"/>
          <w:lang w:val="en-US"/>
        </w:rPr>
        <w:t>C</w:t>
      </w:r>
      <w:r>
        <w:rPr>
          <w:rFonts w:eastAsiaTheme="minorEastAsia" w:cs="Arial"/>
          <w:sz w:val="21"/>
          <w:szCs w:val="21"/>
          <w:lang w:val="en-US"/>
        </w:rPr>
        <w:t>ommon PDCP entity is used for MRB and unicast DRB. The detailed signalling to associate the common PDCP entity with MRB leg and DRB leg depends on the solutions and RRC signalling design.</w:t>
      </w:r>
    </w:p>
    <w:p w14:paraId="338C387C" w14:textId="4D42C88D" w:rsidR="00FA6810" w:rsidRPr="003C3EAF" w:rsidRDefault="00FA6810" w:rsidP="00FA6810">
      <w:pPr>
        <w:pStyle w:val="Proposal"/>
        <w:spacing w:before="60" w:after="60"/>
        <w:jc w:val="left"/>
        <w:rPr>
          <w:rFonts w:eastAsiaTheme="minorEastAsia" w:cs="Arial"/>
          <w:sz w:val="21"/>
          <w:szCs w:val="21"/>
          <w:lang w:val="en-US"/>
        </w:rPr>
      </w:pPr>
      <w:r>
        <w:rPr>
          <w:rFonts w:eastAsiaTheme="minorEastAsia" w:cs="Arial" w:hint="eastAsia"/>
          <w:sz w:val="21"/>
          <w:szCs w:val="21"/>
          <w:lang w:val="en-US"/>
        </w:rPr>
        <w:t>R</w:t>
      </w:r>
      <w:r>
        <w:rPr>
          <w:rFonts w:eastAsiaTheme="minorEastAsia" w:cs="Arial"/>
          <w:sz w:val="21"/>
          <w:szCs w:val="21"/>
          <w:lang w:val="en-US"/>
        </w:rPr>
        <w:t xml:space="preserve">AN2 discusses the MRB is switched to DRB before handover or during handover. </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FC2E7F1" w:rsidR="003527C4" w:rsidRDefault="00A32430" w:rsidP="000A68FB">
      <w:pPr>
        <w:pStyle w:val="B1"/>
        <w:spacing w:after="0"/>
        <w:ind w:left="0" w:firstLine="0"/>
        <w:rPr>
          <w:rFonts w:ascii="Arial" w:eastAsiaTheme="minorEastAsia" w:hAnsi="Arial" w:cs="Arial"/>
          <w:sz w:val="21"/>
          <w:szCs w:val="21"/>
          <w:lang w:eastAsia="zh-CN"/>
        </w:rPr>
      </w:pPr>
      <w:r w:rsidRPr="00877214">
        <w:rPr>
          <w:rFonts w:ascii="Arial" w:eastAsiaTheme="minorEastAsia" w:hAnsi="Arial" w:cs="Arial"/>
          <w:sz w:val="21"/>
          <w:szCs w:val="21"/>
          <w:shd w:val="clear" w:color="auto" w:fill="FFFFFF"/>
          <w:lang w:eastAsia="zh-CN"/>
        </w:rPr>
        <w:t xml:space="preserve">This contribution discusses </w:t>
      </w:r>
      <w:r w:rsidR="004E2279" w:rsidRPr="00877214">
        <w:rPr>
          <w:rFonts w:ascii="Arial" w:eastAsiaTheme="minorEastAsia" w:hAnsi="Arial" w:cs="Arial"/>
          <w:sz w:val="21"/>
          <w:szCs w:val="21"/>
          <w:shd w:val="clear" w:color="auto" w:fill="FFFFFF"/>
          <w:lang w:eastAsia="zh-CN"/>
        </w:rPr>
        <w:t>the remaining issue on</w:t>
      </w:r>
      <w:r w:rsidR="000A68FB" w:rsidRPr="00877214">
        <w:rPr>
          <w:rFonts w:ascii="Arial" w:eastAsiaTheme="minorEastAsia" w:hAnsi="Arial" w:cs="Arial"/>
          <w:sz w:val="21"/>
          <w:szCs w:val="21"/>
          <w:shd w:val="clear" w:color="auto" w:fill="FFFFFF"/>
          <w:lang w:eastAsia="zh-CN"/>
        </w:rPr>
        <w:t xml:space="preserve"> support </w:t>
      </w:r>
      <w:r w:rsidR="004E2279" w:rsidRPr="00877214">
        <w:rPr>
          <w:rFonts w:ascii="Arial" w:eastAsiaTheme="minorEastAsia" w:hAnsi="Arial" w:cs="Arial"/>
          <w:sz w:val="21"/>
          <w:szCs w:val="21"/>
          <w:shd w:val="clear" w:color="auto" w:fill="FFFFFF"/>
          <w:lang w:eastAsia="zh-CN"/>
        </w:rPr>
        <w:t xml:space="preserve">of </w:t>
      </w:r>
      <w:r w:rsidR="000A68FB" w:rsidRPr="00877214">
        <w:rPr>
          <w:rFonts w:ascii="Arial" w:eastAsiaTheme="minorEastAsia" w:hAnsi="Arial" w:cs="Arial"/>
          <w:sz w:val="21"/>
          <w:szCs w:val="21"/>
          <w:shd w:val="clear" w:color="auto" w:fill="FFFFFF"/>
          <w:lang w:eastAsia="zh-CN"/>
        </w:rPr>
        <w:t>mobility between MBS supporting and non-supporting nodes.</w:t>
      </w:r>
      <w:r w:rsidR="003527C4" w:rsidRPr="00877214">
        <w:rPr>
          <w:rFonts w:ascii="Arial" w:eastAsiaTheme="minorEastAsia" w:hAnsi="Arial" w:cs="Arial"/>
          <w:sz w:val="21"/>
          <w:szCs w:val="21"/>
          <w:lang w:eastAsia="zh-CN"/>
        </w:rPr>
        <w:t xml:space="preserve"> </w:t>
      </w:r>
      <w:r w:rsidR="0084010C">
        <w:rPr>
          <w:rFonts w:ascii="Arial" w:eastAsiaTheme="minorEastAsia" w:hAnsi="Arial" w:cs="Arial"/>
          <w:sz w:val="21"/>
          <w:szCs w:val="21"/>
          <w:lang w:eastAsia="zh-CN"/>
        </w:rPr>
        <w:t>The following observations and proposal are made:</w:t>
      </w:r>
    </w:p>
    <w:p w14:paraId="4F2DF174" w14:textId="2F236C37" w:rsidR="0084010C" w:rsidRDefault="0084010C" w:rsidP="0084010C">
      <w:pPr>
        <w:pStyle w:val="Proposal"/>
        <w:numPr>
          <w:ilvl w:val="0"/>
          <w:numId w:val="0"/>
        </w:numPr>
        <w:spacing w:before="120"/>
        <w:ind w:left="1418" w:hanging="1418"/>
        <w:rPr>
          <w:rFonts w:eastAsiaTheme="minorEastAsia"/>
          <w:shd w:val="clear" w:color="auto" w:fill="FFFFFF"/>
        </w:rPr>
      </w:pPr>
      <w:r>
        <w:rPr>
          <w:rFonts w:eastAsia="宋体" w:hint="eastAsia"/>
          <w:lang w:val="en-US"/>
        </w:rPr>
        <w:t>O</w:t>
      </w:r>
      <w:r>
        <w:rPr>
          <w:rFonts w:eastAsia="宋体"/>
          <w:lang w:val="en-US"/>
        </w:rPr>
        <w:t xml:space="preserve">bservation 1: Both SA2 and RAN3 agreed to </w:t>
      </w:r>
      <w:r w:rsidRPr="00B664DA">
        <w:rPr>
          <w:rFonts w:eastAsiaTheme="minorEastAsia"/>
          <w:shd w:val="clear" w:color="auto" w:fill="FFFFFF"/>
        </w:rPr>
        <w:t>minimize data loss during handover from MBS-supporting nodes to non-MBS supporting nodes.</w:t>
      </w:r>
    </w:p>
    <w:p w14:paraId="4E924A91" w14:textId="77777777" w:rsidR="00707C72" w:rsidRDefault="00707C72" w:rsidP="00707C72">
      <w:pPr>
        <w:pStyle w:val="Proposal"/>
        <w:numPr>
          <w:ilvl w:val="0"/>
          <w:numId w:val="0"/>
        </w:numPr>
        <w:spacing w:before="120"/>
        <w:ind w:left="1531" w:hanging="1531"/>
        <w:rPr>
          <w:rFonts w:eastAsia="宋体"/>
          <w:lang w:val="en-US"/>
        </w:rPr>
      </w:pPr>
      <w:r>
        <w:rPr>
          <w:rFonts w:eastAsia="宋体" w:hint="eastAsia"/>
          <w:lang w:val="en-US"/>
        </w:rPr>
        <w:t>O</w:t>
      </w:r>
      <w:r>
        <w:rPr>
          <w:rFonts w:eastAsia="宋体"/>
          <w:lang w:val="en-US"/>
        </w:rPr>
        <w:t xml:space="preserve">bservation 2: RAN3 expects that RAN2 discusses whether and how to avoid full configuration for handover to MBS non-supporting node. </w:t>
      </w:r>
    </w:p>
    <w:p w14:paraId="01A1E68F" w14:textId="77777777" w:rsidR="00707C72" w:rsidRPr="00974B82" w:rsidRDefault="00707C72" w:rsidP="00707C72">
      <w:pPr>
        <w:pStyle w:val="Proposal"/>
        <w:numPr>
          <w:ilvl w:val="0"/>
          <w:numId w:val="0"/>
        </w:numPr>
        <w:spacing w:before="120"/>
        <w:ind w:left="1531" w:hanging="1531"/>
        <w:rPr>
          <w:rFonts w:eastAsia="宋体"/>
          <w:lang w:val="en-US"/>
        </w:rPr>
      </w:pPr>
      <w:r>
        <w:rPr>
          <w:rFonts w:eastAsia="宋体" w:hint="eastAsia"/>
          <w:lang w:val="en-US"/>
        </w:rPr>
        <w:t>O</w:t>
      </w:r>
      <w:r>
        <w:rPr>
          <w:rFonts w:eastAsia="宋体"/>
          <w:lang w:val="en-US"/>
        </w:rPr>
        <w:t xml:space="preserve">bservation 3: </w:t>
      </w:r>
      <w:r w:rsidRPr="00974B82">
        <w:rPr>
          <w:rFonts w:eastAsia="宋体"/>
          <w:lang w:val="en-US"/>
        </w:rPr>
        <w:t>The reconfiguration from unicast DRB to MRB cannot be avoided for handover from MBS non-supporting node to MBS supporting node. If so, the reconfiguration from MRB to unicast DRB should also be supported without extra standard effort.</w:t>
      </w:r>
    </w:p>
    <w:p w14:paraId="6F3B06F1" w14:textId="77777777" w:rsidR="00707C72" w:rsidRDefault="00707C72" w:rsidP="00707C72">
      <w:pPr>
        <w:pStyle w:val="Proposal"/>
        <w:numPr>
          <w:ilvl w:val="0"/>
          <w:numId w:val="0"/>
        </w:numPr>
        <w:spacing w:before="120"/>
        <w:ind w:left="1531" w:hanging="1531"/>
        <w:rPr>
          <w:rFonts w:eastAsia="宋体"/>
          <w:lang w:val="en-US"/>
        </w:rPr>
      </w:pPr>
      <w:r>
        <w:rPr>
          <w:rFonts w:eastAsiaTheme="minorEastAsia" w:cs="Arial" w:hint="eastAsia"/>
          <w:lang w:val="en-US"/>
        </w:rPr>
        <w:t>O</w:t>
      </w:r>
      <w:r>
        <w:rPr>
          <w:rFonts w:eastAsiaTheme="minorEastAsia" w:cs="Arial"/>
          <w:lang w:val="en-US"/>
        </w:rPr>
        <w:t xml:space="preserve">bservation 4: ‘full configuration’ will happen during handover from </w:t>
      </w:r>
      <w:r w:rsidRPr="00974B82">
        <w:rPr>
          <w:rFonts w:eastAsia="宋体"/>
          <w:lang w:val="en-US"/>
        </w:rPr>
        <w:t>MBS non-supporting node to MBS supporting node</w:t>
      </w:r>
      <w:r>
        <w:rPr>
          <w:rFonts w:eastAsia="宋体"/>
          <w:lang w:val="en-US"/>
        </w:rPr>
        <w:t>, which may cause data loss of all DRBs.</w:t>
      </w:r>
    </w:p>
    <w:p w14:paraId="64BCBB1B" w14:textId="77777777" w:rsidR="00707C72" w:rsidRPr="00707C72" w:rsidRDefault="00707C72" w:rsidP="00707C72">
      <w:pPr>
        <w:pStyle w:val="Proposal"/>
        <w:numPr>
          <w:ilvl w:val="0"/>
          <w:numId w:val="27"/>
        </w:numPr>
        <w:spacing w:before="60" w:after="60"/>
        <w:jc w:val="left"/>
        <w:rPr>
          <w:rFonts w:eastAsiaTheme="minorEastAsia" w:cs="Arial"/>
          <w:lang w:val="en-US"/>
        </w:rPr>
      </w:pPr>
      <w:r w:rsidRPr="00707C72">
        <w:rPr>
          <w:rFonts w:eastAsiaTheme="minorEastAsia" w:cs="Arial"/>
          <w:lang w:val="en-US"/>
        </w:rPr>
        <w:t xml:space="preserve">‘full configuration’ should be avoided during handover from </w:t>
      </w:r>
      <w:r w:rsidRPr="00707C72">
        <w:rPr>
          <w:rFonts w:eastAsia="宋体"/>
          <w:lang w:val="en-US"/>
        </w:rPr>
        <w:t>MBS non-supporting node to MBS supporting node to minimize the data loss.</w:t>
      </w:r>
    </w:p>
    <w:p w14:paraId="63329466" w14:textId="77777777" w:rsidR="00707C72" w:rsidRPr="00707C72" w:rsidRDefault="00707C72" w:rsidP="00707C72">
      <w:pPr>
        <w:pStyle w:val="Proposal"/>
        <w:numPr>
          <w:ilvl w:val="0"/>
          <w:numId w:val="27"/>
        </w:numPr>
        <w:spacing w:before="60" w:after="60"/>
        <w:jc w:val="left"/>
        <w:rPr>
          <w:rFonts w:eastAsiaTheme="minorEastAsia" w:cs="Arial"/>
          <w:sz w:val="21"/>
          <w:szCs w:val="21"/>
          <w:lang w:val="en-US"/>
        </w:rPr>
      </w:pPr>
      <w:r w:rsidRPr="00707C72">
        <w:rPr>
          <w:rFonts w:eastAsiaTheme="minorEastAsia" w:cs="Arial" w:hint="eastAsia"/>
          <w:sz w:val="21"/>
          <w:szCs w:val="21"/>
          <w:lang w:val="en-US"/>
        </w:rPr>
        <w:t>C</w:t>
      </w:r>
      <w:r w:rsidRPr="00707C72">
        <w:rPr>
          <w:rFonts w:eastAsiaTheme="minorEastAsia" w:cs="Arial"/>
          <w:sz w:val="21"/>
          <w:szCs w:val="21"/>
          <w:lang w:val="en-US"/>
        </w:rPr>
        <w:t>ommon PDCP entity is used for MRB and unicast DRB. The detailed signalling to associate the common PDCP entity with MRB leg and DRB leg depends on the solutions and RRC signalling design.</w:t>
      </w:r>
    </w:p>
    <w:p w14:paraId="2803E913" w14:textId="3EC48B14" w:rsidR="00707C72" w:rsidRPr="00707C72" w:rsidRDefault="00707C72" w:rsidP="00707C72">
      <w:pPr>
        <w:pStyle w:val="Proposal"/>
        <w:numPr>
          <w:ilvl w:val="0"/>
          <w:numId w:val="27"/>
        </w:numPr>
        <w:spacing w:before="60" w:after="60"/>
        <w:jc w:val="left"/>
        <w:rPr>
          <w:rFonts w:eastAsiaTheme="minorEastAsia" w:cs="Arial"/>
          <w:sz w:val="21"/>
          <w:szCs w:val="21"/>
          <w:lang w:val="en-US"/>
        </w:rPr>
      </w:pPr>
      <w:r w:rsidRPr="00707C72">
        <w:rPr>
          <w:rFonts w:eastAsiaTheme="minorEastAsia" w:cs="Arial" w:hint="eastAsia"/>
          <w:sz w:val="21"/>
          <w:szCs w:val="21"/>
          <w:lang w:val="en-US"/>
        </w:rPr>
        <w:t>R</w:t>
      </w:r>
      <w:r w:rsidRPr="00707C72">
        <w:rPr>
          <w:rFonts w:eastAsiaTheme="minorEastAsia" w:cs="Arial"/>
          <w:sz w:val="21"/>
          <w:szCs w:val="21"/>
          <w:lang w:val="en-US"/>
        </w:rPr>
        <w:t xml:space="preserve">AN2 discusses the MRB is switched to DRB before handover or during handover. </w:t>
      </w:r>
    </w:p>
    <w:p w14:paraId="6C3E2778" w14:textId="223848FE" w:rsidR="00110080" w:rsidRPr="00B625A9"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B625A9">
        <w:rPr>
          <w:rFonts w:eastAsiaTheme="minorEastAsia" w:cs="Arial"/>
          <w:color w:val="000000"/>
          <w:shd w:val="clear" w:color="auto" w:fill="FFFFFF"/>
          <w:lang w:val="en-US" w:eastAsia="zh-CN"/>
        </w:rPr>
        <w:t>Reference</w:t>
      </w:r>
    </w:p>
    <w:p w14:paraId="596D14CB" w14:textId="785E9B5F" w:rsidR="00BC2AC1" w:rsidRDefault="00E26CA4" w:rsidP="00110080">
      <w:pPr>
        <w:rPr>
          <w:rFonts w:ascii="Arial" w:eastAsiaTheme="minorEastAsia" w:hAnsi="Arial" w:cs="Arial"/>
          <w:sz w:val="21"/>
          <w:szCs w:val="21"/>
          <w:lang w:eastAsia="zh-CN"/>
        </w:rPr>
      </w:pPr>
      <w:r w:rsidRPr="00877214">
        <w:rPr>
          <w:rFonts w:ascii="Arial" w:eastAsiaTheme="minorEastAsia" w:hAnsi="Arial" w:cs="Arial"/>
          <w:sz w:val="21"/>
          <w:szCs w:val="21"/>
          <w:lang w:eastAsia="zh-CN"/>
        </w:rPr>
        <w:t>[</w:t>
      </w:r>
      <w:r w:rsidR="0066729B" w:rsidRPr="00877214">
        <w:rPr>
          <w:rFonts w:ascii="Arial" w:eastAsiaTheme="minorEastAsia" w:hAnsi="Arial" w:cs="Arial"/>
          <w:sz w:val="21"/>
          <w:szCs w:val="21"/>
          <w:lang w:eastAsia="zh-CN"/>
        </w:rPr>
        <w:t>1</w:t>
      </w:r>
      <w:r w:rsidRPr="00877214">
        <w:rPr>
          <w:rFonts w:ascii="Arial" w:eastAsiaTheme="minorEastAsia" w:hAnsi="Arial" w:cs="Arial"/>
          <w:sz w:val="21"/>
          <w:szCs w:val="21"/>
          <w:lang w:eastAsia="zh-CN"/>
        </w:rPr>
        <w:t xml:space="preserve">] </w:t>
      </w:r>
      <w:r w:rsidR="00BC2AC1" w:rsidRPr="00877214">
        <w:rPr>
          <w:rFonts w:ascii="Arial" w:eastAsiaTheme="minorEastAsia" w:hAnsi="Arial" w:cs="Arial"/>
          <w:sz w:val="21"/>
          <w:szCs w:val="21"/>
          <w:lang w:eastAsia="zh-CN"/>
        </w:rPr>
        <w:t>RAN3 Chairman Notes on RAN3#11</w:t>
      </w:r>
      <w:r w:rsidR="004E2279" w:rsidRPr="00877214">
        <w:rPr>
          <w:rFonts w:ascii="Arial" w:eastAsiaTheme="minorEastAsia" w:hAnsi="Arial" w:cs="Arial"/>
          <w:sz w:val="21"/>
          <w:szCs w:val="21"/>
          <w:lang w:eastAsia="zh-CN"/>
        </w:rPr>
        <w:t>2</w:t>
      </w:r>
      <w:r w:rsidR="00BC2AC1" w:rsidRPr="00877214">
        <w:rPr>
          <w:rFonts w:ascii="Arial" w:eastAsiaTheme="minorEastAsia" w:hAnsi="Arial" w:cs="Arial"/>
          <w:sz w:val="21"/>
          <w:szCs w:val="21"/>
          <w:lang w:eastAsia="zh-CN"/>
        </w:rPr>
        <w:t>e</w:t>
      </w:r>
    </w:p>
    <w:p w14:paraId="607B87D1" w14:textId="0721FAC5" w:rsidR="0084010C" w:rsidRDefault="0084010C" w:rsidP="00110080">
      <w:pPr>
        <w:rPr>
          <w:rFonts w:ascii="Arial" w:eastAsiaTheme="minorEastAsia" w:hAnsi="Arial" w:cs="Arial"/>
          <w:sz w:val="21"/>
          <w:szCs w:val="21"/>
          <w:lang w:eastAsia="zh-CN"/>
        </w:rPr>
      </w:pPr>
      <w:r>
        <w:rPr>
          <w:rFonts w:ascii="Arial" w:eastAsiaTheme="minorEastAsia" w:hAnsi="Arial" w:cs="Arial" w:hint="eastAsia"/>
          <w:sz w:val="21"/>
          <w:szCs w:val="21"/>
          <w:lang w:eastAsia="zh-CN"/>
        </w:rPr>
        <w:t>[</w:t>
      </w:r>
      <w:r>
        <w:rPr>
          <w:rFonts w:ascii="Arial" w:eastAsiaTheme="minorEastAsia" w:hAnsi="Arial" w:cs="Arial"/>
          <w:sz w:val="21"/>
          <w:szCs w:val="21"/>
          <w:lang w:eastAsia="zh-CN"/>
        </w:rPr>
        <w:t>2] TS 23.247.</w:t>
      </w:r>
    </w:p>
    <w:p w14:paraId="73F20CF7" w14:textId="7B37DC2B" w:rsidR="00D54FE6" w:rsidRDefault="00D54FE6" w:rsidP="00D54FE6">
      <w:pPr>
        <w:rPr>
          <w:rFonts w:ascii="Arial" w:eastAsiaTheme="minorEastAsia" w:hAnsi="Arial" w:cs="Arial"/>
          <w:sz w:val="21"/>
          <w:szCs w:val="21"/>
          <w:lang w:eastAsia="zh-CN"/>
        </w:rPr>
      </w:pPr>
      <w:r w:rsidRPr="00877214">
        <w:rPr>
          <w:rFonts w:ascii="Arial" w:eastAsiaTheme="minorEastAsia" w:hAnsi="Arial" w:cs="Arial"/>
          <w:sz w:val="21"/>
          <w:szCs w:val="21"/>
          <w:lang w:eastAsia="zh-CN"/>
        </w:rPr>
        <w:t>[</w:t>
      </w:r>
      <w:r>
        <w:rPr>
          <w:rFonts w:ascii="Arial" w:eastAsiaTheme="minorEastAsia" w:hAnsi="Arial" w:cs="Arial"/>
          <w:sz w:val="21"/>
          <w:szCs w:val="21"/>
          <w:lang w:eastAsia="zh-CN"/>
        </w:rPr>
        <w:t>3</w:t>
      </w:r>
      <w:r w:rsidRPr="00877214">
        <w:rPr>
          <w:rFonts w:ascii="Arial" w:eastAsiaTheme="minorEastAsia" w:hAnsi="Arial" w:cs="Arial"/>
          <w:sz w:val="21"/>
          <w:szCs w:val="21"/>
          <w:lang w:eastAsia="zh-CN"/>
        </w:rPr>
        <w:t>] RAN3 Chairman Notes on RAN3#11</w:t>
      </w:r>
      <w:r>
        <w:rPr>
          <w:rFonts w:ascii="Arial" w:eastAsiaTheme="minorEastAsia" w:hAnsi="Arial" w:cs="Arial"/>
          <w:sz w:val="21"/>
          <w:szCs w:val="21"/>
          <w:lang w:eastAsia="zh-CN"/>
        </w:rPr>
        <w:t>3</w:t>
      </w:r>
      <w:r w:rsidRPr="00877214">
        <w:rPr>
          <w:rFonts w:ascii="Arial" w:eastAsiaTheme="minorEastAsia" w:hAnsi="Arial" w:cs="Arial"/>
          <w:sz w:val="21"/>
          <w:szCs w:val="21"/>
          <w:lang w:eastAsia="zh-CN"/>
        </w:rPr>
        <w:t>e</w:t>
      </w:r>
    </w:p>
    <w:p w14:paraId="42CA76F8" w14:textId="11F7E24F" w:rsidR="00E26CA4" w:rsidRPr="00B625A9" w:rsidRDefault="00E26CA4" w:rsidP="00110080">
      <w:pPr>
        <w:rPr>
          <w:rFonts w:ascii="Arial" w:eastAsiaTheme="minorEastAsia" w:hAnsi="Arial" w:cs="Arial"/>
          <w:lang w:eastAsia="zh-CN"/>
        </w:rPr>
      </w:pPr>
    </w:p>
    <w:sectPr w:rsidR="00E26CA4" w:rsidRPr="00B625A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F298B" w14:textId="77777777" w:rsidR="00BC116B" w:rsidRDefault="00BC116B">
      <w:pPr>
        <w:spacing w:after="0"/>
      </w:pPr>
      <w:r>
        <w:separator/>
      </w:r>
    </w:p>
  </w:endnote>
  <w:endnote w:type="continuationSeparator" w:id="0">
    <w:p w14:paraId="18770872" w14:textId="77777777" w:rsidR="00BC116B" w:rsidRDefault="00BC1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F1D9E" w14:textId="77777777" w:rsidR="00BC116B" w:rsidRDefault="00BC116B">
      <w:pPr>
        <w:spacing w:after="0"/>
      </w:pPr>
      <w:r>
        <w:separator/>
      </w:r>
    </w:p>
  </w:footnote>
  <w:footnote w:type="continuationSeparator" w:id="0">
    <w:p w14:paraId="14DD4FC7" w14:textId="77777777" w:rsidR="00BC116B" w:rsidRDefault="00BC11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A6653E"/>
    <w:multiLevelType w:val="multilevel"/>
    <w:tmpl w:val="22A6653E"/>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1"/>
  </w:num>
  <w:num w:numId="2">
    <w:abstractNumId w:val="9"/>
  </w:num>
  <w:num w:numId="3">
    <w:abstractNumId w:val="7"/>
  </w:num>
  <w:num w:numId="4">
    <w:abstractNumId w:val="1"/>
  </w:num>
  <w:num w:numId="5">
    <w:abstractNumId w:val="5"/>
  </w:num>
  <w:num w:numId="6">
    <w:abstractNumId w:val="4"/>
  </w:num>
  <w:num w:numId="7">
    <w:abstractNumId w:val="5"/>
    <w:lvlOverride w:ilvl="0">
      <w:startOverride w:val="1"/>
    </w:lvlOverride>
  </w:num>
  <w:num w:numId="8">
    <w:abstractNumId w:val="5"/>
  </w:num>
  <w:num w:numId="9">
    <w:abstractNumId w:val="5"/>
  </w:num>
  <w:num w:numId="10">
    <w:abstractNumId w:val="5"/>
  </w:num>
  <w:num w:numId="11">
    <w:abstractNumId w:val="5"/>
  </w:num>
  <w:num w:numId="12">
    <w:abstractNumId w:val="0"/>
  </w:num>
  <w:num w:numId="13">
    <w:abstractNumId w:val="5"/>
  </w:num>
  <w:num w:numId="14">
    <w:abstractNumId w:val="5"/>
  </w:num>
  <w:num w:numId="15">
    <w:abstractNumId w:val="5"/>
  </w:num>
  <w:num w:numId="16">
    <w:abstractNumId w:val="3"/>
  </w:num>
  <w:num w:numId="17">
    <w:abstractNumId w:val="10"/>
  </w:num>
  <w:num w:numId="18">
    <w:abstractNumId w:val="8"/>
  </w:num>
  <w:num w:numId="19">
    <w:abstractNumId w:val="5"/>
  </w:num>
  <w:num w:numId="20">
    <w:abstractNumId w:val="5"/>
  </w:num>
  <w:num w:numId="21">
    <w:abstractNumId w:val="5"/>
  </w:num>
  <w:num w:numId="22">
    <w:abstractNumId w:val="5"/>
  </w:num>
  <w:num w:numId="23">
    <w:abstractNumId w:val="2"/>
  </w:num>
  <w:num w:numId="24">
    <w:abstractNumId w:val="5"/>
  </w:num>
  <w:num w:numId="25">
    <w:abstractNumId w:val="5"/>
  </w:num>
  <w:num w:numId="26">
    <w:abstractNumId w:val="5"/>
  </w:num>
  <w:num w:numId="27">
    <w:abstractNumId w:val="5"/>
    <w:lvlOverride w:ilvl="0">
      <w:startOverride w:val="1"/>
    </w:lvlOverride>
  </w:num>
  <w:num w:numId="28">
    <w:abstractNumId w:val="5"/>
  </w:num>
  <w:num w:numId="29">
    <w:abstractNumId w:val="6"/>
  </w:num>
  <w:num w:numId="30">
    <w:abstractNumId w:val="5"/>
  </w:num>
  <w:num w:numId="31">
    <w:abstractNumId w:val="5"/>
  </w:num>
  <w:num w:numId="32">
    <w:abstractNumId w:val="5"/>
  </w:num>
  <w:num w:numId="33">
    <w:abstractNumId w:val="5"/>
  </w:num>
  <w:num w:numId="34">
    <w:abstractNumId w:val="5"/>
  </w:num>
  <w:num w:numId="3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C1F"/>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5FF1"/>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8AA"/>
    <w:rsid w:val="000660B9"/>
    <w:rsid w:val="00066263"/>
    <w:rsid w:val="00066282"/>
    <w:rsid w:val="0006710A"/>
    <w:rsid w:val="0007222A"/>
    <w:rsid w:val="00073385"/>
    <w:rsid w:val="000744FC"/>
    <w:rsid w:val="00076341"/>
    <w:rsid w:val="00077485"/>
    <w:rsid w:val="00077829"/>
    <w:rsid w:val="00077FBE"/>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A68FB"/>
    <w:rsid w:val="000B0645"/>
    <w:rsid w:val="000B13AB"/>
    <w:rsid w:val="000B48AD"/>
    <w:rsid w:val="000B4F24"/>
    <w:rsid w:val="000B67CB"/>
    <w:rsid w:val="000B75D3"/>
    <w:rsid w:val="000C0771"/>
    <w:rsid w:val="000C2B8B"/>
    <w:rsid w:val="000C3F50"/>
    <w:rsid w:val="000C3FCD"/>
    <w:rsid w:val="000C4BEC"/>
    <w:rsid w:val="000C56D1"/>
    <w:rsid w:val="000C5AB1"/>
    <w:rsid w:val="000C5FC9"/>
    <w:rsid w:val="000C6343"/>
    <w:rsid w:val="000C6D5C"/>
    <w:rsid w:val="000C6EE5"/>
    <w:rsid w:val="000C6FFA"/>
    <w:rsid w:val="000D0B63"/>
    <w:rsid w:val="000D11A2"/>
    <w:rsid w:val="000D2F26"/>
    <w:rsid w:val="000D3915"/>
    <w:rsid w:val="000D4159"/>
    <w:rsid w:val="000D51B2"/>
    <w:rsid w:val="000D6069"/>
    <w:rsid w:val="000D7853"/>
    <w:rsid w:val="000E287D"/>
    <w:rsid w:val="000E2A39"/>
    <w:rsid w:val="000E38DA"/>
    <w:rsid w:val="000E4197"/>
    <w:rsid w:val="000E47EF"/>
    <w:rsid w:val="000E4BE3"/>
    <w:rsid w:val="000E5C6C"/>
    <w:rsid w:val="000E614E"/>
    <w:rsid w:val="000F0B78"/>
    <w:rsid w:val="000F3001"/>
    <w:rsid w:val="000F433E"/>
    <w:rsid w:val="000F6242"/>
    <w:rsid w:val="00100365"/>
    <w:rsid w:val="00102032"/>
    <w:rsid w:val="001033B4"/>
    <w:rsid w:val="00103B8D"/>
    <w:rsid w:val="00104B58"/>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7AB"/>
    <w:rsid w:val="00184D79"/>
    <w:rsid w:val="00185C8F"/>
    <w:rsid w:val="001929D2"/>
    <w:rsid w:val="00194427"/>
    <w:rsid w:val="001959BB"/>
    <w:rsid w:val="0019768A"/>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6FC5"/>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DFD"/>
    <w:rsid w:val="00276F7B"/>
    <w:rsid w:val="00277CC9"/>
    <w:rsid w:val="00283E0E"/>
    <w:rsid w:val="002858F3"/>
    <w:rsid w:val="00290E4D"/>
    <w:rsid w:val="00291A94"/>
    <w:rsid w:val="00292430"/>
    <w:rsid w:val="00292471"/>
    <w:rsid w:val="00293236"/>
    <w:rsid w:val="00295261"/>
    <w:rsid w:val="00296159"/>
    <w:rsid w:val="002967A2"/>
    <w:rsid w:val="002970F6"/>
    <w:rsid w:val="002A09F9"/>
    <w:rsid w:val="002A18F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4853"/>
    <w:rsid w:val="002D67F3"/>
    <w:rsid w:val="002D7301"/>
    <w:rsid w:val="002D7F54"/>
    <w:rsid w:val="002E00CE"/>
    <w:rsid w:val="002E2DB8"/>
    <w:rsid w:val="002E371B"/>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362D"/>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4D22"/>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04B"/>
    <w:rsid w:val="003C3872"/>
    <w:rsid w:val="003C3EAF"/>
    <w:rsid w:val="003C4057"/>
    <w:rsid w:val="003C43EF"/>
    <w:rsid w:val="003C4820"/>
    <w:rsid w:val="003C75CD"/>
    <w:rsid w:val="003C77F3"/>
    <w:rsid w:val="003D00A2"/>
    <w:rsid w:val="003D1AC2"/>
    <w:rsid w:val="003D207E"/>
    <w:rsid w:val="003D2090"/>
    <w:rsid w:val="003D2956"/>
    <w:rsid w:val="003D34A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07779"/>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68B9"/>
    <w:rsid w:val="00447C61"/>
    <w:rsid w:val="00450F7A"/>
    <w:rsid w:val="004532B9"/>
    <w:rsid w:val="0045424B"/>
    <w:rsid w:val="004559D0"/>
    <w:rsid w:val="00456217"/>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0982"/>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279"/>
    <w:rsid w:val="004E25B7"/>
    <w:rsid w:val="004E26E0"/>
    <w:rsid w:val="004E3686"/>
    <w:rsid w:val="004E3939"/>
    <w:rsid w:val="004E4682"/>
    <w:rsid w:val="004E5DDF"/>
    <w:rsid w:val="004E6612"/>
    <w:rsid w:val="004E66BB"/>
    <w:rsid w:val="004F1415"/>
    <w:rsid w:val="004F1C75"/>
    <w:rsid w:val="004F2F8C"/>
    <w:rsid w:val="004F3FD1"/>
    <w:rsid w:val="004F53BF"/>
    <w:rsid w:val="004F54D6"/>
    <w:rsid w:val="004F5F57"/>
    <w:rsid w:val="004F6657"/>
    <w:rsid w:val="004F7116"/>
    <w:rsid w:val="004F78AE"/>
    <w:rsid w:val="00501C14"/>
    <w:rsid w:val="00501CBC"/>
    <w:rsid w:val="00503996"/>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7628"/>
    <w:rsid w:val="00540494"/>
    <w:rsid w:val="00540EB8"/>
    <w:rsid w:val="00542DB3"/>
    <w:rsid w:val="00543A43"/>
    <w:rsid w:val="005449E6"/>
    <w:rsid w:val="005465EC"/>
    <w:rsid w:val="005512C9"/>
    <w:rsid w:val="00551678"/>
    <w:rsid w:val="005527ED"/>
    <w:rsid w:val="00552FA4"/>
    <w:rsid w:val="0056728E"/>
    <w:rsid w:val="005706DE"/>
    <w:rsid w:val="00570E6B"/>
    <w:rsid w:val="00570E77"/>
    <w:rsid w:val="00571043"/>
    <w:rsid w:val="005713C9"/>
    <w:rsid w:val="00571E21"/>
    <w:rsid w:val="005727FD"/>
    <w:rsid w:val="005732F5"/>
    <w:rsid w:val="00573519"/>
    <w:rsid w:val="00573DED"/>
    <w:rsid w:val="005746EE"/>
    <w:rsid w:val="00575B1E"/>
    <w:rsid w:val="005760D5"/>
    <w:rsid w:val="005767E1"/>
    <w:rsid w:val="00580FD3"/>
    <w:rsid w:val="00581C84"/>
    <w:rsid w:val="00585A38"/>
    <w:rsid w:val="00586051"/>
    <w:rsid w:val="005911CD"/>
    <w:rsid w:val="00593D85"/>
    <w:rsid w:val="0059666D"/>
    <w:rsid w:val="00597648"/>
    <w:rsid w:val="00597B8D"/>
    <w:rsid w:val="005A0835"/>
    <w:rsid w:val="005A1B30"/>
    <w:rsid w:val="005A216F"/>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258"/>
    <w:rsid w:val="005C76E0"/>
    <w:rsid w:val="005C7C5B"/>
    <w:rsid w:val="005D321C"/>
    <w:rsid w:val="005D372F"/>
    <w:rsid w:val="005D429B"/>
    <w:rsid w:val="005D495F"/>
    <w:rsid w:val="005D650B"/>
    <w:rsid w:val="005D6916"/>
    <w:rsid w:val="005E3E6B"/>
    <w:rsid w:val="005E4645"/>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FE"/>
    <w:rsid w:val="00614F8D"/>
    <w:rsid w:val="00621FBD"/>
    <w:rsid w:val="00622113"/>
    <w:rsid w:val="00624243"/>
    <w:rsid w:val="0062790C"/>
    <w:rsid w:val="00627BC6"/>
    <w:rsid w:val="00627C25"/>
    <w:rsid w:val="006302A9"/>
    <w:rsid w:val="00632A88"/>
    <w:rsid w:val="006332DF"/>
    <w:rsid w:val="00633451"/>
    <w:rsid w:val="006337C0"/>
    <w:rsid w:val="006339FD"/>
    <w:rsid w:val="00633B86"/>
    <w:rsid w:val="00636488"/>
    <w:rsid w:val="0063665D"/>
    <w:rsid w:val="00640F09"/>
    <w:rsid w:val="00642C46"/>
    <w:rsid w:val="00643D9A"/>
    <w:rsid w:val="00643FE7"/>
    <w:rsid w:val="006466FA"/>
    <w:rsid w:val="006477EB"/>
    <w:rsid w:val="00647FDE"/>
    <w:rsid w:val="0065203A"/>
    <w:rsid w:val="00652756"/>
    <w:rsid w:val="00654086"/>
    <w:rsid w:val="0065425F"/>
    <w:rsid w:val="00655AD0"/>
    <w:rsid w:val="00655DC0"/>
    <w:rsid w:val="00665AE9"/>
    <w:rsid w:val="00666432"/>
    <w:rsid w:val="0066729B"/>
    <w:rsid w:val="0067262A"/>
    <w:rsid w:val="00673C3C"/>
    <w:rsid w:val="00673F3F"/>
    <w:rsid w:val="00673F64"/>
    <w:rsid w:val="006749CD"/>
    <w:rsid w:val="0067551B"/>
    <w:rsid w:val="00684D52"/>
    <w:rsid w:val="00685872"/>
    <w:rsid w:val="00686DDE"/>
    <w:rsid w:val="00687D39"/>
    <w:rsid w:val="0069044A"/>
    <w:rsid w:val="006922A2"/>
    <w:rsid w:val="006924B6"/>
    <w:rsid w:val="006938C5"/>
    <w:rsid w:val="00694AD3"/>
    <w:rsid w:val="006A0EAB"/>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07C72"/>
    <w:rsid w:val="0071022A"/>
    <w:rsid w:val="00710D8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B5D"/>
    <w:rsid w:val="00741562"/>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982"/>
    <w:rsid w:val="00783B77"/>
    <w:rsid w:val="0078580F"/>
    <w:rsid w:val="00786339"/>
    <w:rsid w:val="007911A9"/>
    <w:rsid w:val="0079324C"/>
    <w:rsid w:val="00793F04"/>
    <w:rsid w:val="00795534"/>
    <w:rsid w:val="00796761"/>
    <w:rsid w:val="00796ADA"/>
    <w:rsid w:val="007972A1"/>
    <w:rsid w:val="007972A3"/>
    <w:rsid w:val="007A0080"/>
    <w:rsid w:val="007A3449"/>
    <w:rsid w:val="007A4050"/>
    <w:rsid w:val="007A5112"/>
    <w:rsid w:val="007A5F4A"/>
    <w:rsid w:val="007A5FF6"/>
    <w:rsid w:val="007B0268"/>
    <w:rsid w:val="007B1598"/>
    <w:rsid w:val="007B2818"/>
    <w:rsid w:val="007B683E"/>
    <w:rsid w:val="007C007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010C"/>
    <w:rsid w:val="00841C7B"/>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214"/>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F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4B82"/>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21E4"/>
    <w:rsid w:val="009A4EDA"/>
    <w:rsid w:val="009A6197"/>
    <w:rsid w:val="009A62C1"/>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5CE9"/>
    <w:rsid w:val="00A067A9"/>
    <w:rsid w:val="00A07AF6"/>
    <w:rsid w:val="00A10143"/>
    <w:rsid w:val="00A1022C"/>
    <w:rsid w:val="00A10D3D"/>
    <w:rsid w:val="00A12332"/>
    <w:rsid w:val="00A15E56"/>
    <w:rsid w:val="00A23626"/>
    <w:rsid w:val="00A23D26"/>
    <w:rsid w:val="00A247DB"/>
    <w:rsid w:val="00A264D2"/>
    <w:rsid w:val="00A27733"/>
    <w:rsid w:val="00A30AEF"/>
    <w:rsid w:val="00A31D5B"/>
    <w:rsid w:val="00A31F9F"/>
    <w:rsid w:val="00A32430"/>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AFD"/>
    <w:rsid w:val="00A669BF"/>
    <w:rsid w:val="00A67D38"/>
    <w:rsid w:val="00A71DB4"/>
    <w:rsid w:val="00A730C1"/>
    <w:rsid w:val="00A74D97"/>
    <w:rsid w:val="00A74FF7"/>
    <w:rsid w:val="00A75001"/>
    <w:rsid w:val="00A7567C"/>
    <w:rsid w:val="00A75C39"/>
    <w:rsid w:val="00A770A1"/>
    <w:rsid w:val="00A81ED3"/>
    <w:rsid w:val="00A827F2"/>
    <w:rsid w:val="00A832D2"/>
    <w:rsid w:val="00A83EA1"/>
    <w:rsid w:val="00A84A53"/>
    <w:rsid w:val="00A85190"/>
    <w:rsid w:val="00A871B6"/>
    <w:rsid w:val="00A90696"/>
    <w:rsid w:val="00A92389"/>
    <w:rsid w:val="00A93381"/>
    <w:rsid w:val="00A9542F"/>
    <w:rsid w:val="00A95578"/>
    <w:rsid w:val="00A95C04"/>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4B1"/>
    <w:rsid w:val="00B277CD"/>
    <w:rsid w:val="00B27CB3"/>
    <w:rsid w:val="00B30BE2"/>
    <w:rsid w:val="00B30F5B"/>
    <w:rsid w:val="00B31BAB"/>
    <w:rsid w:val="00B32905"/>
    <w:rsid w:val="00B3325A"/>
    <w:rsid w:val="00B334EE"/>
    <w:rsid w:val="00B33DB2"/>
    <w:rsid w:val="00B34FFF"/>
    <w:rsid w:val="00B36891"/>
    <w:rsid w:val="00B37503"/>
    <w:rsid w:val="00B40EA4"/>
    <w:rsid w:val="00B4364F"/>
    <w:rsid w:val="00B43CD7"/>
    <w:rsid w:val="00B4619B"/>
    <w:rsid w:val="00B465D4"/>
    <w:rsid w:val="00B46623"/>
    <w:rsid w:val="00B467C3"/>
    <w:rsid w:val="00B47D6E"/>
    <w:rsid w:val="00B50EA7"/>
    <w:rsid w:val="00B5517B"/>
    <w:rsid w:val="00B620B9"/>
    <w:rsid w:val="00B62509"/>
    <w:rsid w:val="00B625A9"/>
    <w:rsid w:val="00B64900"/>
    <w:rsid w:val="00B664DA"/>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6A23"/>
    <w:rsid w:val="00BB6BDE"/>
    <w:rsid w:val="00BB793D"/>
    <w:rsid w:val="00BB797B"/>
    <w:rsid w:val="00BC116B"/>
    <w:rsid w:val="00BC13E3"/>
    <w:rsid w:val="00BC172B"/>
    <w:rsid w:val="00BC17CE"/>
    <w:rsid w:val="00BC18FA"/>
    <w:rsid w:val="00BC2AC1"/>
    <w:rsid w:val="00BC3561"/>
    <w:rsid w:val="00BC389A"/>
    <w:rsid w:val="00BC3D0F"/>
    <w:rsid w:val="00BC446A"/>
    <w:rsid w:val="00BC74EE"/>
    <w:rsid w:val="00BC769D"/>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9F7"/>
    <w:rsid w:val="00C14B33"/>
    <w:rsid w:val="00C14DD8"/>
    <w:rsid w:val="00C166D4"/>
    <w:rsid w:val="00C177C2"/>
    <w:rsid w:val="00C2274D"/>
    <w:rsid w:val="00C23CB9"/>
    <w:rsid w:val="00C241C9"/>
    <w:rsid w:val="00C24F3D"/>
    <w:rsid w:val="00C2644A"/>
    <w:rsid w:val="00C300FF"/>
    <w:rsid w:val="00C32267"/>
    <w:rsid w:val="00C41130"/>
    <w:rsid w:val="00C42B96"/>
    <w:rsid w:val="00C4396A"/>
    <w:rsid w:val="00C43A33"/>
    <w:rsid w:val="00C44D07"/>
    <w:rsid w:val="00C462C3"/>
    <w:rsid w:val="00C46669"/>
    <w:rsid w:val="00C4669D"/>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87253"/>
    <w:rsid w:val="00C914A2"/>
    <w:rsid w:val="00C92760"/>
    <w:rsid w:val="00C96B6E"/>
    <w:rsid w:val="00C96D7D"/>
    <w:rsid w:val="00C97018"/>
    <w:rsid w:val="00C975C2"/>
    <w:rsid w:val="00C97B87"/>
    <w:rsid w:val="00CA400B"/>
    <w:rsid w:val="00CA5414"/>
    <w:rsid w:val="00CA7AF1"/>
    <w:rsid w:val="00CA7F5F"/>
    <w:rsid w:val="00CB078B"/>
    <w:rsid w:val="00CB1F7D"/>
    <w:rsid w:val="00CB4032"/>
    <w:rsid w:val="00CB6AC8"/>
    <w:rsid w:val="00CB7A7D"/>
    <w:rsid w:val="00CC1DC3"/>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2F9C"/>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70D2"/>
    <w:rsid w:val="00D17336"/>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2175"/>
    <w:rsid w:val="00D446A0"/>
    <w:rsid w:val="00D44B09"/>
    <w:rsid w:val="00D54FE6"/>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1D0D"/>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30B4"/>
    <w:rsid w:val="00DF4369"/>
    <w:rsid w:val="00DF7B97"/>
    <w:rsid w:val="00E018A3"/>
    <w:rsid w:val="00E029E9"/>
    <w:rsid w:val="00E03354"/>
    <w:rsid w:val="00E033BD"/>
    <w:rsid w:val="00E03D11"/>
    <w:rsid w:val="00E03FF1"/>
    <w:rsid w:val="00E044A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124"/>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41B"/>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5F5"/>
    <w:rsid w:val="00F13619"/>
    <w:rsid w:val="00F15078"/>
    <w:rsid w:val="00F16B65"/>
    <w:rsid w:val="00F20177"/>
    <w:rsid w:val="00F2033E"/>
    <w:rsid w:val="00F20C27"/>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810"/>
    <w:rsid w:val="00FA7648"/>
    <w:rsid w:val="00FA7974"/>
    <w:rsid w:val="00FB2498"/>
    <w:rsid w:val="00FB27C5"/>
    <w:rsid w:val="00FB28F2"/>
    <w:rsid w:val="00FB5044"/>
    <w:rsid w:val="00FB5154"/>
    <w:rsid w:val="00FB79DF"/>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1727"/>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4010C"/>
    <w:rPr>
      <w:rFonts w:ascii="Arial" w:hAnsi="Arial"/>
      <w:b/>
      <w:noProof/>
      <w:sz w:val="18"/>
      <w:lang w:val="en-US" w:eastAsia="en-US" w:bidi="ar-SA"/>
    </w:rPr>
  </w:style>
  <w:style w:type="paragraph" w:styleId="aff0">
    <w:name w:val="Document Map"/>
    <w:basedOn w:val="a"/>
    <w:link w:val="aff1"/>
    <w:uiPriority w:val="99"/>
    <w:semiHidden/>
    <w:unhideWhenUsed/>
    <w:rsid w:val="0084010C"/>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84010C"/>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6036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16</cp:revision>
  <cp:lastPrinted>2018-05-22T10:28:00Z</cp:lastPrinted>
  <dcterms:created xsi:type="dcterms:W3CDTF">2021-10-19T08:08:00Z</dcterms:created>
  <dcterms:modified xsi:type="dcterms:W3CDTF">2021-10-22T02:29:00Z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